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AD13" w14:textId="77777777" w:rsidR="007A14E1" w:rsidRDefault="007A14E1" w:rsidP="007A14E1">
      <w:pPr>
        <w:pStyle w:val="NoSpacing"/>
        <w:rPr>
          <w:rFonts w:ascii="Congenial Light" w:hAnsi="Congenial Light"/>
          <w:color w:val="000000" w:themeColor="text1"/>
        </w:rPr>
      </w:pPr>
    </w:p>
    <w:p w14:paraId="7642DD4B" w14:textId="77777777" w:rsidR="007A14E1" w:rsidRDefault="007A14E1" w:rsidP="007A14E1">
      <w:pPr>
        <w:pStyle w:val="NoSpacing"/>
        <w:rPr>
          <w:rFonts w:ascii="Congenial Light" w:hAnsi="Congenial Light"/>
          <w:color w:val="000000" w:themeColor="text1"/>
        </w:rPr>
      </w:pPr>
    </w:p>
    <w:p w14:paraId="25C5658F" w14:textId="32E3379F" w:rsidR="007A14E1" w:rsidRDefault="007A14E1" w:rsidP="007A14E1">
      <w:pPr>
        <w:pStyle w:val="NoSpacing"/>
        <w:rPr>
          <w:rFonts w:ascii="Congenial Light" w:hAnsi="Congenial Light"/>
          <w:color w:val="000000" w:themeColor="text1"/>
        </w:rPr>
      </w:pPr>
    </w:p>
    <w:p w14:paraId="498E47E3" w14:textId="2C011CD3" w:rsidR="007A14E1" w:rsidRDefault="007A14E1" w:rsidP="007A14E1">
      <w:pPr>
        <w:pStyle w:val="NoSpacing"/>
        <w:rPr>
          <w:rFonts w:ascii="Congenial Light" w:hAnsi="Congenial Light"/>
          <w:color w:val="000000" w:themeColor="text1"/>
        </w:rPr>
      </w:pPr>
    </w:p>
    <w:p w14:paraId="31FAC09E" w14:textId="51D9A082" w:rsidR="007A14E1" w:rsidRDefault="007A14E1" w:rsidP="007A14E1">
      <w:pPr>
        <w:pStyle w:val="NoSpacing"/>
        <w:rPr>
          <w:rFonts w:ascii="Congenial Light" w:hAnsi="Congenial Light"/>
          <w:color w:val="000000" w:themeColor="text1"/>
        </w:rPr>
      </w:pPr>
      <w:r>
        <w:rPr>
          <w:rFonts w:ascii="Congenial Light" w:hAnsi="Congenial Light"/>
          <w:noProof/>
          <w:color w:val="000000" w:themeColor="text1"/>
        </w:rPr>
        <w:drawing>
          <wp:anchor distT="0" distB="0" distL="114300" distR="114300" simplePos="0" relativeHeight="251658752" behindDoc="1" locked="0" layoutInCell="1" allowOverlap="1" wp14:anchorId="2EE5866D" wp14:editId="3CE4D487">
            <wp:simplePos x="0" y="0"/>
            <wp:positionH relativeFrom="column">
              <wp:posOffset>601980</wp:posOffset>
            </wp:positionH>
            <wp:positionV relativeFrom="paragraph">
              <wp:posOffset>120650</wp:posOffset>
            </wp:positionV>
            <wp:extent cx="5497195" cy="4704715"/>
            <wp:effectExtent l="0" t="0" r="0" b="0"/>
            <wp:wrapTight wrapText="bothSides">
              <wp:wrapPolygon edited="0">
                <wp:start x="10629" y="350"/>
                <wp:lineTo x="9057" y="787"/>
                <wp:lineTo x="8009" y="1312"/>
                <wp:lineTo x="8009" y="1924"/>
                <wp:lineTo x="7710" y="2799"/>
                <wp:lineTo x="7635" y="3149"/>
                <wp:lineTo x="5988" y="3673"/>
                <wp:lineTo x="5539" y="3936"/>
                <wp:lineTo x="5539" y="4723"/>
                <wp:lineTo x="4341" y="4898"/>
                <wp:lineTo x="4042" y="5248"/>
                <wp:lineTo x="4192" y="6122"/>
                <wp:lineTo x="3294" y="6472"/>
                <wp:lineTo x="3294" y="6560"/>
                <wp:lineTo x="4267" y="7522"/>
                <wp:lineTo x="4042" y="8921"/>
                <wp:lineTo x="3518" y="10320"/>
                <wp:lineTo x="3668" y="11720"/>
                <wp:lineTo x="4267" y="13119"/>
                <wp:lineTo x="3743" y="13382"/>
                <wp:lineTo x="3593" y="13644"/>
                <wp:lineTo x="3967" y="18017"/>
                <wp:lineTo x="5913" y="18717"/>
                <wp:lineTo x="7710" y="18717"/>
                <wp:lineTo x="7710" y="19329"/>
                <wp:lineTo x="8982" y="20116"/>
                <wp:lineTo x="9955" y="20116"/>
                <wp:lineTo x="10554" y="20991"/>
                <wp:lineTo x="10629" y="21166"/>
                <wp:lineTo x="11078" y="21166"/>
                <wp:lineTo x="11153" y="20991"/>
                <wp:lineTo x="11752" y="20116"/>
                <wp:lineTo x="12276" y="20116"/>
                <wp:lineTo x="14521" y="18979"/>
                <wp:lineTo x="16093" y="18717"/>
                <wp:lineTo x="18563" y="17842"/>
                <wp:lineTo x="18489" y="14169"/>
                <wp:lineTo x="17516" y="13469"/>
                <wp:lineTo x="16393" y="13119"/>
                <wp:lineTo x="17291" y="7522"/>
                <wp:lineTo x="17740" y="5335"/>
                <wp:lineTo x="17291" y="4898"/>
                <wp:lineTo x="16168" y="4723"/>
                <wp:lineTo x="13548" y="3324"/>
                <wp:lineTo x="13099" y="1924"/>
                <wp:lineTo x="13174" y="1312"/>
                <wp:lineTo x="12725" y="962"/>
                <wp:lineTo x="11303" y="350"/>
                <wp:lineTo x="10629" y="350"/>
              </wp:wrapPolygon>
            </wp:wrapTight>
            <wp:docPr id="1932031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31971" name="Picture 1932031971"/>
                    <pic:cNvPicPr/>
                  </pic:nvPicPr>
                  <pic:blipFill rotWithShape="1">
                    <a:blip r:embed="rId8"/>
                    <a:srcRect t="5814" b="8587"/>
                    <a:stretch>
                      <a:fillRect/>
                    </a:stretch>
                  </pic:blipFill>
                  <pic:spPr bwMode="auto">
                    <a:xfrm>
                      <a:off x="0" y="0"/>
                      <a:ext cx="5497195" cy="4704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C171F9" w14:textId="1061CE17" w:rsidR="007A14E1" w:rsidRDefault="007A14E1" w:rsidP="007A14E1">
      <w:pPr>
        <w:pStyle w:val="NoSpacing"/>
        <w:rPr>
          <w:rFonts w:ascii="Congenial Light" w:hAnsi="Congenial Light"/>
          <w:color w:val="000000" w:themeColor="text1"/>
        </w:rPr>
      </w:pPr>
    </w:p>
    <w:p w14:paraId="0687FA8F" w14:textId="77777777" w:rsidR="007A14E1" w:rsidRDefault="007A14E1" w:rsidP="007A14E1">
      <w:pPr>
        <w:pStyle w:val="NoSpacing"/>
        <w:rPr>
          <w:rFonts w:ascii="Congenial Light" w:hAnsi="Congenial Light"/>
          <w:color w:val="000000" w:themeColor="text1"/>
        </w:rPr>
      </w:pPr>
    </w:p>
    <w:p w14:paraId="14846E54" w14:textId="77777777" w:rsidR="007A14E1" w:rsidRDefault="007A14E1" w:rsidP="007A14E1">
      <w:pPr>
        <w:pStyle w:val="NoSpacing"/>
        <w:rPr>
          <w:rFonts w:ascii="Congenial Light" w:hAnsi="Congenial Light"/>
          <w:color w:val="000000" w:themeColor="text1"/>
        </w:rPr>
      </w:pPr>
    </w:p>
    <w:p w14:paraId="2A0686D0" w14:textId="77777777" w:rsidR="007A14E1" w:rsidRDefault="007A14E1" w:rsidP="007A14E1">
      <w:pPr>
        <w:pStyle w:val="NoSpacing"/>
        <w:rPr>
          <w:rFonts w:ascii="Congenial Light" w:hAnsi="Congenial Light"/>
          <w:color w:val="000000" w:themeColor="text1"/>
        </w:rPr>
      </w:pPr>
    </w:p>
    <w:p w14:paraId="4CA8EACE" w14:textId="7AEE1EF3" w:rsidR="007A14E1" w:rsidRDefault="007A14E1" w:rsidP="007A14E1">
      <w:pPr>
        <w:pStyle w:val="NoSpacing"/>
        <w:rPr>
          <w:rFonts w:ascii="Congenial Light" w:hAnsi="Congenial Light"/>
          <w:color w:val="000000" w:themeColor="text1"/>
        </w:rPr>
      </w:pPr>
    </w:p>
    <w:p w14:paraId="7421A05A" w14:textId="77777777" w:rsidR="007A14E1" w:rsidRDefault="007A14E1" w:rsidP="007A14E1">
      <w:pPr>
        <w:pStyle w:val="NoSpacing"/>
        <w:rPr>
          <w:rFonts w:ascii="Congenial Light" w:hAnsi="Congenial Light"/>
          <w:color w:val="000000" w:themeColor="text1"/>
        </w:rPr>
      </w:pPr>
    </w:p>
    <w:p w14:paraId="4136327A" w14:textId="77777777" w:rsidR="007A14E1" w:rsidRDefault="007A14E1" w:rsidP="007A14E1">
      <w:pPr>
        <w:pStyle w:val="NoSpacing"/>
        <w:rPr>
          <w:rFonts w:ascii="Congenial Light" w:hAnsi="Congenial Light"/>
          <w:color w:val="000000" w:themeColor="text1"/>
        </w:rPr>
      </w:pPr>
    </w:p>
    <w:p w14:paraId="16255241" w14:textId="009B2127" w:rsidR="007A14E1" w:rsidRDefault="007A14E1" w:rsidP="007A14E1">
      <w:pPr>
        <w:pStyle w:val="NoSpacing"/>
        <w:rPr>
          <w:rFonts w:ascii="Congenial Light" w:hAnsi="Congenial Light"/>
          <w:color w:val="000000" w:themeColor="text1"/>
        </w:rPr>
      </w:pPr>
    </w:p>
    <w:p w14:paraId="6797FEB9" w14:textId="77777777" w:rsidR="007A14E1" w:rsidRDefault="007A14E1" w:rsidP="007A14E1">
      <w:pPr>
        <w:pStyle w:val="NoSpacing"/>
        <w:rPr>
          <w:rFonts w:ascii="Congenial Light" w:hAnsi="Congenial Light"/>
          <w:color w:val="000000" w:themeColor="text1"/>
        </w:rPr>
      </w:pPr>
    </w:p>
    <w:p w14:paraId="0E2F8AE3" w14:textId="77777777" w:rsidR="007A14E1" w:rsidRDefault="007A14E1" w:rsidP="007A14E1">
      <w:pPr>
        <w:pStyle w:val="NoSpacing"/>
        <w:rPr>
          <w:rFonts w:ascii="Congenial Light" w:hAnsi="Congenial Light"/>
          <w:color w:val="000000" w:themeColor="text1"/>
        </w:rPr>
      </w:pPr>
    </w:p>
    <w:p w14:paraId="1DCD959C" w14:textId="77777777" w:rsidR="007A14E1" w:rsidRDefault="007A14E1" w:rsidP="007A14E1">
      <w:pPr>
        <w:pStyle w:val="NoSpacing"/>
        <w:rPr>
          <w:rFonts w:ascii="Congenial Light" w:hAnsi="Congenial Light"/>
          <w:color w:val="000000" w:themeColor="text1"/>
        </w:rPr>
      </w:pPr>
    </w:p>
    <w:p w14:paraId="2F732C39" w14:textId="77777777" w:rsidR="007A14E1" w:rsidRDefault="007A14E1" w:rsidP="007A14E1">
      <w:pPr>
        <w:pStyle w:val="NoSpacing"/>
        <w:rPr>
          <w:rFonts w:ascii="Congenial Light" w:hAnsi="Congenial Light"/>
          <w:color w:val="000000" w:themeColor="text1"/>
        </w:rPr>
      </w:pPr>
    </w:p>
    <w:p w14:paraId="376A1D6B" w14:textId="77777777" w:rsidR="007A14E1" w:rsidRDefault="007A14E1" w:rsidP="007A14E1">
      <w:pPr>
        <w:pStyle w:val="NoSpacing"/>
        <w:rPr>
          <w:rFonts w:ascii="Congenial Light" w:hAnsi="Congenial Light"/>
          <w:color w:val="000000" w:themeColor="text1"/>
        </w:rPr>
      </w:pPr>
    </w:p>
    <w:p w14:paraId="389611B1" w14:textId="77777777" w:rsidR="007A14E1" w:rsidRDefault="007A14E1" w:rsidP="007A14E1">
      <w:pPr>
        <w:pStyle w:val="NoSpacing"/>
        <w:rPr>
          <w:rFonts w:ascii="Congenial Light" w:hAnsi="Congenial Light"/>
          <w:color w:val="000000" w:themeColor="text1"/>
        </w:rPr>
      </w:pPr>
    </w:p>
    <w:p w14:paraId="342F1BB9" w14:textId="77777777" w:rsidR="007A14E1" w:rsidRDefault="007A14E1" w:rsidP="007A14E1">
      <w:pPr>
        <w:pStyle w:val="NoSpacing"/>
        <w:rPr>
          <w:rFonts w:ascii="Congenial Light" w:hAnsi="Congenial Light"/>
          <w:color w:val="000000" w:themeColor="text1"/>
        </w:rPr>
      </w:pPr>
    </w:p>
    <w:p w14:paraId="60C0581A" w14:textId="77777777" w:rsidR="007A14E1" w:rsidRDefault="007A14E1" w:rsidP="007A14E1">
      <w:pPr>
        <w:pStyle w:val="NoSpacing"/>
        <w:rPr>
          <w:rFonts w:ascii="Congenial Light" w:hAnsi="Congenial Light"/>
          <w:color w:val="000000" w:themeColor="text1"/>
        </w:rPr>
      </w:pPr>
    </w:p>
    <w:p w14:paraId="1021D38D" w14:textId="77777777" w:rsidR="007A14E1" w:rsidRDefault="007A14E1" w:rsidP="007A14E1">
      <w:pPr>
        <w:pStyle w:val="NoSpacing"/>
        <w:rPr>
          <w:rFonts w:ascii="Congenial Light" w:hAnsi="Congenial Light"/>
          <w:color w:val="000000" w:themeColor="text1"/>
        </w:rPr>
      </w:pPr>
    </w:p>
    <w:p w14:paraId="0E89B952" w14:textId="77777777" w:rsidR="007A14E1" w:rsidRDefault="007A14E1" w:rsidP="007A14E1">
      <w:pPr>
        <w:pStyle w:val="NoSpacing"/>
        <w:rPr>
          <w:rFonts w:ascii="Congenial Light" w:hAnsi="Congenial Light"/>
          <w:color w:val="000000" w:themeColor="text1"/>
        </w:rPr>
      </w:pPr>
    </w:p>
    <w:p w14:paraId="47E32734" w14:textId="77777777" w:rsidR="007A14E1" w:rsidRDefault="007A14E1" w:rsidP="007A14E1">
      <w:pPr>
        <w:pStyle w:val="NoSpacing"/>
        <w:rPr>
          <w:rFonts w:ascii="Congenial Light" w:hAnsi="Congenial Light"/>
          <w:color w:val="000000" w:themeColor="text1"/>
        </w:rPr>
      </w:pPr>
    </w:p>
    <w:p w14:paraId="3E5EDF0A" w14:textId="77777777" w:rsidR="007A14E1" w:rsidRDefault="007A14E1" w:rsidP="007A14E1">
      <w:pPr>
        <w:pStyle w:val="NoSpacing"/>
        <w:rPr>
          <w:rFonts w:ascii="Congenial Light" w:hAnsi="Congenial Light"/>
          <w:color w:val="000000" w:themeColor="text1"/>
        </w:rPr>
      </w:pPr>
    </w:p>
    <w:p w14:paraId="7471E236" w14:textId="77777777" w:rsidR="007A14E1" w:rsidRDefault="007A14E1" w:rsidP="007A14E1">
      <w:pPr>
        <w:pStyle w:val="NoSpacing"/>
        <w:rPr>
          <w:rFonts w:ascii="Congenial Light" w:hAnsi="Congenial Light"/>
          <w:color w:val="000000" w:themeColor="text1"/>
        </w:rPr>
      </w:pPr>
    </w:p>
    <w:p w14:paraId="47180211" w14:textId="77777777" w:rsidR="007A14E1" w:rsidRDefault="007A14E1" w:rsidP="007A14E1">
      <w:pPr>
        <w:pStyle w:val="NoSpacing"/>
        <w:rPr>
          <w:rFonts w:ascii="Congenial Light" w:hAnsi="Congenial Light"/>
          <w:color w:val="000000" w:themeColor="text1"/>
        </w:rPr>
      </w:pPr>
    </w:p>
    <w:p w14:paraId="44842F73" w14:textId="77777777" w:rsidR="007A14E1" w:rsidRDefault="007A14E1" w:rsidP="007A14E1">
      <w:pPr>
        <w:pStyle w:val="NoSpacing"/>
        <w:rPr>
          <w:rFonts w:ascii="Congenial Light" w:hAnsi="Congenial Light"/>
          <w:color w:val="000000" w:themeColor="text1"/>
        </w:rPr>
      </w:pPr>
    </w:p>
    <w:p w14:paraId="5FAC0712" w14:textId="77777777" w:rsidR="007A14E1" w:rsidRDefault="007A14E1" w:rsidP="007A14E1">
      <w:pPr>
        <w:pStyle w:val="NoSpacing"/>
        <w:rPr>
          <w:rFonts w:ascii="Congenial Light" w:hAnsi="Congenial Light"/>
          <w:color w:val="000000" w:themeColor="text1"/>
        </w:rPr>
      </w:pPr>
    </w:p>
    <w:p w14:paraId="16B476B0" w14:textId="77777777" w:rsidR="007A14E1" w:rsidRDefault="007A14E1" w:rsidP="007A14E1">
      <w:pPr>
        <w:pStyle w:val="NoSpacing"/>
        <w:rPr>
          <w:rFonts w:ascii="Congenial Light" w:hAnsi="Congenial Light"/>
          <w:color w:val="000000" w:themeColor="text1"/>
        </w:rPr>
      </w:pPr>
    </w:p>
    <w:p w14:paraId="61929747" w14:textId="77777777" w:rsidR="007A14E1" w:rsidRDefault="007A14E1" w:rsidP="007A14E1">
      <w:pPr>
        <w:pStyle w:val="NoSpacing"/>
        <w:rPr>
          <w:rFonts w:ascii="Congenial Light" w:hAnsi="Congenial Light"/>
          <w:color w:val="000000" w:themeColor="text1"/>
        </w:rPr>
      </w:pPr>
    </w:p>
    <w:p w14:paraId="6EDD445D" w14:textId="77777777" w:rsidR="007A14E1" w:rsidRDefault="007A14E1" w:rsidP="007A14E1">
      <w:pPr>
        <w:pStyle w:val="NoSpacing"/>
        <w:rPr>
          <w:rFonts w:ascii="Congenial Light" w:hAnsi="Congenial Light"/>
          <w:color w:val="000000" w:themeColor="text1"/>
        </w:rPr>
      </w:pPr>
    </w:p>
    <w:p w14:paraId="15C2F9E7" w14:textId="77777777" w:rsidR="007A14E1" w:rsidRDefault="007A14E1" w:rsidP="007A14E1">
      <w:pPr>
        <w:pStyle w:val="NoSpacing"/>
        <w:rPr>
          <w:rFonts w:ascii="Congenial Light" w:hAnsi="Congenial Light"/>
          <w:color w:val="000000" w:themeColor="text1"/>
        </w:rPr>
      </w:pPr>
    </w:p>
    <w:p w14:paraId="514DF614" w14:textId="77777777" w:rsidR="007A14E1" w:rsidRDefault="007A14E1" w:rsidP="007A14E1">
      <w:pPr>
        <w:pStyle w:val="NoSpacing"/>
        <w:rPr>
          <w:rFonts w:ascii="Congenial Light" w:hAnsi="Congenial Light"/>
          <w:color w:val="000000" w:themeColor="text1"/>
        </w:rPr>
      </w:pPr>
    </w:p>
    <w:p w14:paraId="37A0A6B5" w14:textId="77777777" w:rsidR="007A14E1" w:rsidRDefault="007A14E1" w:rsidP="007A14E1">
      <w:pPr>
        <w:pStyle w:val="NoSpacing"/>
        <w:rPr>
          <w:rFonts w:ascii="Congenial Light" w:hAnsi="Congenial Light"/>
          <w:color w:val="000000" w:themeColor="text1"/>
        </w:rPr>
      </w:pPr>
    </w:p>
    <w:p w14:paraId="082FF0D4" w14:textId="77777777" w:rsidR="007A14E1" w:rsidRDefault="007A14E1" w:rsidP="007A14E1">
      <w:pPr>
        <w:pStyle w:val="NoSpacing"/>
        <w:rPr>
          <w:rFonts w:ascii="Congenial Light" w:hAnsi="Congenial Light"/>
          <w:color w:val="000000" w:themeColor="text1"/>
        </w:rPr>
      </w:pPr>
    </w:p>
    <w:p w14:paraId="745E0D4A" w14:textId="77777777" w:rsidR="007A14E1" w:rsidRDefault="007A14E1" w:rsidP="007A14E1">
      <w:pPr>
        <w:pStyle w:val="NoSpacing"/>
        <w:rPr>
          <w:rFonts w:ascii="Congenial Light" w:hAnsi="Congenial Light"/>
          <w:color w:val="000000" w:themeColor="text1"/>
        </w:rPr>
      </w:pPr>
    </w:p>
    <w:p w14:paraId="0597BA28" w14:textId="77777777" w:rsidR="007A14E1" w:rsidRDefault="007A14E1" w:rsidP="007A14E1">
      <w:pPr>
        <w:pStyle w:val="NoSpacing"/>
        <w:rPr>
          <w:rFonts w:ascii="Congenial Light" w:hAnsi="Congenial Light"/>
          <w:color w:val="000000" w:themeColor="text1"/>
        </w:rPr>
      </w:pPr>
    </w:p>
    <w:p w14:paraId="687CD274" w14:textId="77777777" w:rsidR="007A14E1" w:rsidRDefault="007A14E1" w:rsidP="007A14E1">
      <w:pPr>
        <w:pStyle w:val="NoSpacing"/>
        <w:rPr>
          <w:rFonts w:ascii="Congenial Light" w:hAnsi="Congenial Light"/>
          <w:color w:val="000000" w:themeColor="text1"/>
        </w:rPr>
      </w:pPr>
    </w:p>
    <w:p w14:paraId="539881B9" w14:textId="77777777" w:rsidR="007A14E1" w:rsidRDefault="007A14E1" w:rsidP="007A14E1">
      <w:pPr>
        <w:pStyle w:val="NoSpacing"/>
        <w:rPr>
          <w:rFonts w:ascii="Congenial Light" w:hAnsi="Congenial Light"/>
          <w:color w:val="000000" w:themeColor="text1"/>
        </w:rPr>
      </w:pPr>
    </w:p>
    <w:p w14:paraId="59DFFCCD" w14:textId="77777777" w:rsidR="007A14E1" w:rsidRPr="007A14E1" w:rsidRDefault="007A14E1" w:rsidP="007A14E1">
      <w:pPr>
        <w:pStyle w:val="NoSpacing"/>
        <w:spacing w:line="276" w:lineRule="auto"/>
        <w:rPr>
          <w:rFonts w:ascii="Congenial Light" w:hAnsi="Congenial Light"/>
          <w:color w:val="000000" w:themeColor="text1"/>
          <w:sz w:val="24"/>
          <w:szCs w:val="24"/>
        </w:rPr>
      </w:pPr>
    </w:p>
    <w:p w14:paraId="66C62F19" w14:textId="77777777" w:rsidR="007A14E1" w:rsidRPr="007A14E1" w:rsidRDefault="007A14E1" w:rsidP="007A14E1">
      <w:pPr>
        <w:pStyle w:val="NoSpacing"/>
        <w:spacing w:line="276" w:lineRule="auto"/>
        <w:rPr>
          <w:rFonts w:ascii="Congenial Light" w:hAnsi="Congenial Light"/>
          <w:b/>
          <w:bCs/>
          <w:color w:val="000000" w:themeColor="text1"/>
          <w:sz w:val="44"/>
          <w:szCs w:val="44"/>
        </w:rPr>
      </w:pPr>
    </w:p>
    <w:p w14:paraId="70061DE4" w14:textId="00F2341F" w:rsidR="00453AEA" w:rsidRPr="007A14E1" w:rsidRDefault="00111386" w:rsidP="007A14E1">
      <w:pPr>
        <w:pStyle w:val="NoSpacing"/>
        <w:spacing w:line="480" w:lineRule="auto"/>
        <w:jc w:val="center"/>
        <w:rPr>
          <w:rFonts w:ascii="Congenial Light" w:hAnsi="Congenial Light"/>
          <w:b/>
          <w:bCs/>
          <w:i/>
          <w:iCs/>
          <w:color w:val="000000" w:themeColor="text1"/>
          <w:sz w:val="44"/>
          <w:szCs w:val="44"/>
        </w:rPr>
      </w:pPr>
      <w:r w:rsidRPr="007A14E1">
        <w:rPr>
          <w:rFonts w:ascii="Congenial Light" w:hAnsi="Congenial Light"/>
          <w:b/>
          <w:bCs/>
          <w:i/>
          <w:iCs/>
          <w:color w:val="000000" w:themeColor="text1"/>
          <w:sz w:val="44"/>
          <w:szCs w:val="44"/>
        </w:rPr>
        <w:t>WONDERKID</w:t>
      </w:r>
      <w:r w:rsidRPr="007A14E1">
        <w:rPr>
          <w:rFonts w:ascii="Congenial Light" w:hAnsi="Congenial Light"/>
          <w:b/>
          <w:bCs/>
          <w:i/>
          <w:iCs/>
          <w:color w:val="000000" w:themeColor="text1"/>
          <w:sz w:val="44"/>
          <w:szCs w:val="44"/>
        </w:rPr>
        <w:t xml:space="preserve"> SPORTS</w:t>
      </w:r>
    </w:p>
    <w:p w14:paraId="35B5A126" w14:textId="77777777" w:rsidR="00453AEA" w:rsidRPr="007A14E1" w:rsidRDefault="00111386" w:rsidP="007A14E1">
      <w:pPr>
        <w:spacing w:line="480" w:lineRule="auto"/>
        <w:jc w:val="center"/>
        <w:rPr>
          <w:rFonts w:ascii="Congenial Light" w:hAnsi="Congenial Light"/>
          <w:color w:val="000000" w:themeColor="text1"/>
          <w:sz w:val="22"/>
          <w:szCs w:val="24"/>
        </w:rPr>
      </w:pPr>
      <w:r w:rsidRPr="007A14E1">
        <w:rPr>
          <w:rFonts w:ascii="Congenial Light" w:hAnsi="Congenial Light"/>
          <w:b/>
          <w:color w:val="000000" w:themeColor="text1"/>
          <w:sz w:val="52"/>
          <w:szCs w:val="24"/>
        </w:rPr>
        <w:t>Safeguarding and Child Protection Policy</w:t>
      </w:r>
    </w:p>
    <w:p w14:paraId="13F4093F" w14:textId="77777777" w:rsidR="00453AEA" w:rsidRDefault="00111386" w:rsidP="007A14E1">
      <w:pPr>
        <w:spacing w:line="480" w:lineRule="auto"/>
        <w:jc w:val="center"/>
        <w:rPr>
          <w:rFonts w:ascii="Congenial Light" w:hAnsi="Congenial Light"/>
          <w:i/>
          <w:color w:val="000000" w:themeColor="text1"/>
          <w:sz w:val="28"/>
          <w:szCs w:val="24"/>
        </w:rPr>
      </w:pPr>
      <w:r w:rsidRPr="007A14E1">
        <w:rPr>
          <w:rFonts w:ascii="Congenial Light" w:hAnsi="Congenial Light"/>
          <w:i/>
          <w:color w:val="000000" w:themeColor="text1"/>
          <w:sz w:val="28"/>
          <w:szCs w:val="24"/>
        </w:rPr>
        <w:t>Fun • Inclusive • Affordable • Safe</w:t>
      </w:r>
    </w:p>
    <w:p w14:paraId="3C7579AC" w14:textId="09DD983E" w:rsidR="007A14E1" w:rsidRPr="007A14E1" w:rsidRDefault="007A14E1" w:rsidP="007A14E1">
      <w:pPr>
        <w:spacing w:line="480" w:lineRule="auto"/>
        <w:jc w:val="center"/>
        <w:rPr>
          <w:rFonts w:ascii="Congenial Light" w:hAnsi="Congenial Light"/>
          <w:i/>
          <w:color w:val="000000" w:themeColor="text1"/>
          <w:sz w:val="36"/>
          <w:szCs w:val="32"/>
        </w:rPr>
      </w:pPr>
      <w:r w:rsidRPr="007A14E1">
        <w:rPr>
          <w:rFonts w:ascii="Congenial Light" w:hAnsi="Congenial Light"/>
          <w:b/>
          <w:color w:val="000000" w:themeColor="text1"/>
          <w:sz w:val="28"/>
          <w:szCs w:val="32"/>
        </w:rPr>
        <w:t xml:space="preserve">Safeguarding contact: </w:t>
      </w:r>
      <w:hyperlink r:id="rId9" w:history="1">
        <w:r w:rsidRPr="007A14E1">
          <w:rPr>
            <w:rStyle w:val="Hyperlink"/>
            <w:rFonts w:ascii="Congenial Light" w:hAnsi="Congenial Light"/>
            <w:b/>
            <w:sz w:val="28"/>
            <w:szCs w:val="32"/>
          </w:rPr>
          <w:t>safeguarding@wonderkidsports.co.uk</w:t>
        </w:r>
      </w:hyperlink>
      <w:r w:rsidRPr="007A14E1">
        <w:rPr>
          <w:rFonts w:ascii="Congenial Light" w:hAnsi="Congenial Light"/>
          <w:b/>
          <w:color w:val="000000" w:themeColor="text1"/>
          <w:sz w:val="28"/>
          <w:szCs w:val="32"/>
        </w:rPr>
        <w:t xml:space="preserve"> </w:t>
      </w:r>
      <w:r w:rsidRPr="007A14E1">
        <w:rPr>
          <w:rFonts w:ascii="Congenial Light" w:hAnsi="Congenial Light"/>
          <w:b/>
          <w:color w:val="000000" w:themeColor="text1"/>
          <w:sz w:val="28"/>
          <w:szCs w:val="32"/>
        </w:rPr>
        <w:t xml:space="preserve">  </w:t>
      </w:r>
    </w:p>
    <w:p w14:paraId="2A1409A0" w14:textId="77777777" w:rsidR="007A14E1" w:rsidRPr="00EA4911" w:rsidRDefault="007A14E1" w:rsidP="007A14E1">
      <w:pPr>
        <w:spacing w:line="480" w:lineRule="auto"/>
        <w:jc w:val="center"/>
        <w:rPr>
          <w:rFonts w:ascii="Congenial Light" w:hAnsi="Congenial Light"/>
          <w:iCs/>
          <w:color w:val="000000" w:themeColor="text1"/>
          <w:sz w:val="28"/>
          <w:szCs w:val="24"/>
        </w:rPr>
      </w:pPr>
    </w:p>
    <w:p w14:paraId="439705BD" w14:textId="77777777" w:rsidR="007A14E1" w:rsidRPr="007A14E1" w:rsidRDefault="007A14E1" w:rsidP="007A14E1">
      <w:pPr>
        <w:spacing w:line="480" w:lineRule="auto"/>
        <w:rPr>
          <w:rFonts w:ascii="Congenial Light" w:hAnsi="Congenial Light"/>
          <w:color w:val="000000" w:themeColor="text1"/>
          <w:sz w:val="22"/>
          <w:szCs w:val="24"/>
        </w:rPr>
      </w:pPr>
    </w:p>
    <w:tbl>
      <w:tblPr>
        <w:tblW w:w="0" w:type="auto"/>
        <w:jc w:val="center"/>
        <w:tblLayout w:type="fixed"/>
        <w:tblLook w:val="04A0" w:firstRow="1" w:lastRow="0" w:firstColumn="1" w:lastColumn="0" w:noHBand="0" w:noVBand="1"/>
      </w:tblPr>
      <w:tblGrid>
        <w:gridCol w:w="5083"/>
        <w:gridCol w:w="5083"/>
      </w:tblGrid>
      <w:tr w:rsidR="00453AEA" w:rsidRPr="007A14E1" w14:paraId="5713D072" w14:textId="77777777">
        <w:trPr>
          <w:jc w:val="center"/>
        </w:trPr>
        <w:tc>
          <w:tcPr>
            <w:tcW w:w="5083" w:type="dxa"/>
            <w:shd w:val="clear" w:color="auto" w:fill="EADCF2"/>
            <w:tcMar>
              <w:top w:w="120" w:type="dxa"/>
              <w:left w:w="120" w:type="dxa"/>
              <w:bottom w:w="120" w:type="dxa"/>
              <w:right w:w="120" w:type="dxa"/>
            </w:tcMar>
            <w:vAlign w:val="center"/>
          </w:tcPr>
          <w:p w14:paraId="14137295"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lastRenderedPageBreak/>
              <w:t>Policy owner</w:t>
            </w:r>
          </w:p>
        </w:tc>
        <w:tc>
          <w:tcPr>
            <w:tcW w:w="5083" w:type="dxa"/>
            <w:tcMar>
              <w:top w:w="120" w:type="dxa"/>
              <w:left w:w="120" w:type="dxa"/>
              <w:bottom w:w="120" w:type="dxa"/>
              <w:right w:w="120" w:type="dxa"/>
            </w:tcMar>
            <w:vAlign w:val="center"/>
          </w:tcPr>
          <w:p w14:paraId="491F768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Wonderkid Sports</w:t>
            </w:r>
          </w:p>
        </w:tc>
      </w:tr>
      <w:tr w:rsidR="00453AEA" w:rsidRPr="007A14E1" w14:paraId="380CF198" w14:textId="77777777">
        <w:trPr>
          <w:jc w:val="center"/>
        </w:trPr>
        <w:tc>
          <w:tcPr>
            <w:tcW w:w="5083" w:type="dxa"/>
            <w:shd w:val="clear" w:color="auto" w:fill="EADCF2"/>
            <w:tcMar>
              <w:top w:w="120" w:type="dxa"/>
              <w:left w:w="120" w:type="dxa"/>
              <w:bottom w:w="120" w:type="dxa"/>
              <w:right w:w="120" w:type="dxa"/>
            </w:tcMar>
            <w:vAlign w:val="center"/>
          </w:tcPr>
          <w:p w14:paraId="2E307B5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Director and Lead Coach</w:t>
            </w:r>
          </w:p>
        </w:tc>
        <w:tc>
          <w:tcPr>
            <w:tcW w:w="5083" w:type="dxa"/>
            <w:tcMar>
              <w:top w:w="120" w:type="dxa"/>
              <w:left w:w="120" w:type="dxa"/>
              <w:bottom w:w="120" w:type="dxa"/>
              <w:right w:w="120" w:type="dxa"/>
            </w:tcMar>
            <w:vAlign w:val="center"/>
          </w:tcPr>
          <w:p w14:paraId="14F93903"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Peter Booton</w:t>
            </w:r>
          </w:p>
        </w:tc>
      </w:tr>
      <w:tr w:rsidR="00453AEA" w:rsidRPr="007A14E1" w14:paraId="081DE90D" w14:textId="77777777">
        <w:trPr>
          <w:jc w:val="center"/>
        </w:trPr>
        <w:tc>
          <w:tcPr>
            <w:tcW w:w="5083" w:type="dxa"/>
            <w:shd w:val="clear" w:color="auto" w:fill="EADCF2"/>
            <w:tcMar>
              <w:top w:w="120" w:type="dxa"/>
              <w:left w:w="120" w:type="dxa"/>
              <w:bottom w:w="120" w:type="dxa"/>
              <w:right w:w="120" w:type="dxa"/>
            </w:tcMar>
            <w:vAlign w:val="center"/>
          </w:tcPr>
          <w:p w14:paraId="639D3553"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Designated Safeguarding Lead (DSL)</w:t>
            </w:r>
          </w:p>
        </w:tc>
        <w:tc>
          <w:tcPr>
            <w:tcW w:w="5083" w:type="dxa"/>
            <w:tcMar>
              <w:top w:w="120" w:type="dxa"/>
              <w:left w:w="120" w:type="dxa"/>
              <w:bottom w:w="120" w:type="dxa"/>
              <w:right w:w="120" w:type="dxa"/>
            </w:tcMar>
            <w:vAlign w:val="center"/>
          </w:tcPr>
          <w:p w14:paraId="21139A94"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Evie Booton-Ford</w:t>
            </w:r>
          </w:p>
        </w:tc>
      </w:tr>
      <w:tr w:rsidR="00453AEA" w:rsidRPr="007A14E1" w14:paraId="0FA3F6D2" w14:textId="77777777">
        <w:trPr>
          <w:jc w:val="center"/>
        </w:trPr>
        <w:tc>
          <w:tcPr>
            <w:tcW w:w="5083" w:type="dxa"/>
            <w:shd w:val="clear" w:color="auto" w:fill="EADCF2"/>
            <w:tcMar>
              <w:top w:w="120" w:type="dxa"/>
              <w:left w:w="120" w:type="dxa"/>
              <w:bottom w:w="120" w:type="dxa"/>
              <w:right w:w="120" w:type="dxa"/>
            </w:tcMar>
            <w:vAlign w:val="center"/>
          </w:tcPr>
          <w:p w14:paraId="7E823D8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Emergency Safeguarding Contact</w:t>
            </w:r>
          </w:p>
        </w:tc>
        <w:tc>
          <w:tcPr>
            <w:tcW w:w="5083" w:type="dxa"/>
            <w:tcMar>
              <w:top w:w="120" w:type="dxa"/>
              <w:left w:w="120" w:type="dxa"/>
              <w:bottom w:w="120" w:type="dxa"/>
              <w:right w:w="120" w:type="dxa"/>
            </w:tcMar>
            <w:vAlign w:val="center"/>
          </w:tcPr>
          <w:p w14:paraId="65808CB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Scarlett Ford</w:t>
            </w:r>
          </w:p>
        </w:tc>
      </w:tr>
      <w:tr w:rsidR="00453AEA" w:rsidRPr="007A14E1" w14:paraId="422B763F" w14:textId="77777777">
        <w:trPr>
          <w:jc w:val="center"/>
        </w:trPr>
        <w:tc>
          <w:tcPr>
            <w:tcW w:w="5083" w:type="dxa"/>
            <w:shd w:val="clear" w:color="auto" w:fill="EADCF2"/>
            <w:tcMar>
              <w:top w:w="120" w:type="dxa"/>
              <w:left w:w="120" w:type="dxa"/>
              <w:bottom w:w="120" w:type="dxa"/>
              <w:right w:w="120" w:type="dxa"/>
            </w:tcMar>
            <w:vAlign w:val="center"/>
          </w:tcPr>
          <w:p w14:paraId="204086B2"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Date adopted</w:t>
            </w:r>
          </w:p>
        </w:tc>
        <w:tc>
          <w:tcPr>
            <w:tcW w:w="5083" w:type="dxa"/>
            <w:tcMar>
              <w:top w:w="120" w:type="dxa"/>
              <w:left w:w="120" w:type="dxa"/>
              <w:bottom w:w="120" w:type="dxa"/>
              <w:right w:w="120" w:type="dxa"/>
            </w:tcMar>
            <w:vAlign w:val="center"/>
          </w:tcPr>
          <w:p w14:paraId="667C1B2D" w14:textId="6B4DDDEC" w:rsidR="00453AEA" w:rsidRPr="007A14E1" w:rsidRDefault="007A14E1" w:rsidP="007A14E1">
            <w:pPr>
              <w:spacing w:line="276" w:lineRule="auto"/>
              <w:rPr>
                <w:rFonts w:ascii="Congenial Light" w:hAnsi="Congenial Light"/>
                <w:color w:val="000000" w:themeColor="text1"/>
                <w:sz w:val="22"/>
                <w:szCs w:val="24"/>
              </w:rPr>
            </w:pPr>
            <w:r>
              <w:rPr>
                <w:rFonts w:ascii="Congenial Light" w:hAnsi="Congenial Light"/>
                <w:color w:val="000000" w:themeColor="text1"/>
                <w:szCs w:val="24"/>
              </w:rPr>
              <w:t xml:space="preserve">31 July </w:t>
            </w:r>
            <w:r w:rsidR="00111386" w:rsidRPr="007A14E1">
              <w:rPr>
                <w:rFonts w:ascii="Congenial Light" w:hAnsi="Congenial Light"/>
                <w:color w:val="000000" w:themeColor="text1"/>
                <w:szCs w:val="24"/>
              </w:rPr>
              <w:t>2026</w:t>
            </w:r>
          </w:p>
        </w:tc>
      </w:tr>
      <w:tr w:rsidR="00453AEA" w:rsidRPr="007A14E1" w14:paraId="6D1EB84B" w14:textId="77777777">
        <w:trPr>
          <w:jc w:val="center"/>
        </w:trPr>
        <w:tc>
          <w:tcPr>
            <w:tcW w:w="5083" w:type="dxa"/>
            <w:shd w:val="clear" w:color="auto" w:fill="EADCF2"/>
            <w:tcMar>
              <w:top w:w="120" w:type="dxa"/>
              <w:left w:w="120" w:type="dxa"/>
              <w:bottom w:w="120" w:type="dxa"/>
              <w:right w:w="120" w:type="dxa"/>
            </w:tcMar>
            <w:vAlign w:val="center"/>
          </w:tcPr>
          <w:p w14:paraId="1864341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Next review date</w:t>
            </w:r>
          </w:p>
        </w:tc>
        <w:tc>
          <w:tcPr>
            <w:tcW w:w="5083" w:type="dxa"/>
            <w:tcMar>
              <w:top w:w="120" w:type="dxa"/>
              <w:left w:w="120" w:type="dxa"/>
              <w:bottom w:w="120" w:type="dxa"/>
              <w:right w:w="120" w:type="dxa"/>
            </w:tcMar>
            <w:vAlign w:val="center"/>
          </w:tcPr>
          <w:p w14:paraId="57302595" w14:textId="4A97F4D4" w:rsidR="00453AEA" w:rsidRPr="007A14E1" w:rsidRDefault="007A14E1" w:rsidP="007A14E1">
            <w:pPr>
              <w:spacing w:line="276" w:lineRule="auto"/>
              <w:rPr>
                <w:rFonts w:ascii="Congenial Light" w:hAnsi="Congenial Light"/>
                <w:color w:val="000000" w:themeColor="text1"/>
                <w:sz w:val="22"/>
                <w:szCs w:val="24"/>
              </w:rPr>
            </w:pPr>
            <w:r>
              <w:rPr>
                <w:rFonts w:ascii="Congenial Light" w:hAnsi="Congenial Light"/>
                <w:color w:val="000000" w:themeColor="text1"/>
                <w:szCs w:val="24"/>
              </w:rPr>
              <w:t>31 July 2027</w:t>
            </w:r>
            <w:r w:rsidR="00111386" w:rsidRPr="007A14E1">
              <w:rPr>
                <w:rFonts w:ascii="Congenial Light" w:hAnsi="Congenial Light"/>
                <w:color w:val="000000" w:themeColor="text1"/>
                <w:szCs w:val="24"/>
              </w:rPr>
              <w:t>, or earlier following a significant incident or change in guidance</w:t>
            </w:r>
          </w:p>
        </w:tc>
      </w:tr>
    </w:tbl>
    <w:p w14:paraId="4E90F60E" w14:textId="7BFA0385" w:rsidR="00453AEA" w:rsidRPr="007A14E1" w:rsidRDefault="00111386" w:rsidP="007A14E1">
      <w:pPr>
        <w:spacing w:before="300" w:line="276" w:lineRule="auto"/>
        <w:jc w:val="center"/>
        <w:rPr>
          <w:rFonts w:ascii="Congenial Light" w:hAnsi="Congenial Light"/>
          <w:color w:val="000000" w:themeColor="text1"/>
          <w:sz w:val="22"/>
          <w:szCs w:val="24"/>
        </w:rPr>
      </w:pPr>
      <w:r w:rsidRPr="007A14E1">
        <w:rPr>
          <w:rFonts w:ascii="Congenial Light" w:hAnsi="Congenial Light"/>
          <w:b/>
          <w:color w:val="000000" w:themeColor="text1"/>
          <w:sz w:val="22"/>
          <w:szCs w:val="24"/>
        </w:rPr>
        <w:t xml:space="preserve">Safeguarding contact: </w:t>
      </w:r>
      <w:hyperlink r:id="rId10" w:history="1">
        <w:r w:rsidR="00EA4911" w:rsidRPr="00A04A10">
          <w:rPr>
            <w:rStyle w:val="Hyperlink"/>
            <w:rFonts w:ascii="Congenial Light" w:hAnsi="Congenial Light"/>
            <w:b/>
            <w:sz w:val="22"/>
            <w:szCs w:val="24"/>
          </w:rPr>
          <w:t>safeguarding@wonderkidsports.co.uk</w:t>
        </w:r>
      </w:hyperlink>
      <w:r w:rsidR="00EA4911">
        <w:rPr>
          <w:rFonts w:ascii="Congenial Light" w:hAnsi="Congenial Light"/>
          <w:b/>
          <w:color w:val="000000" w:themeColor="text1"/>
          <w:sz w:val="22"/>
          <w:szCs w:val="24"/>
        </w:rPr>
        <w:t xml:space="preserve"> </w:t>
      </w:r>
      <w:r w:rsidRPr="007A14E1">
        <w:rPr>
          <w:rFonts w:ascii="Congenial Light" w:hAnsi="Congenial Light"/>
          <w:b/>
          <w:color w:val="000000" w:themeColor="text1"/>
          <w:sz w:val="22"/>
          <w:szCs w:val="24"/>
        </w:rPr>
        <w:t xml:space="preserve">  </w:t>
      </w:r>
      <w:proofErr w:type="gramStart"/>
      <w:r w:rsidRPr="007A14E1">
        <w:rPr>
          <w:rFonts w:ascii="Congenial Light" w:hAnsi="Congenial Light"/>
          <w:b/>
          <w:color w:val="000000" w:themeColor="text1"/>
          <w:sz w:val="22"/>
          <w:szCs w:val="24"/>
        </w:rPr>
        <w:t>|  07894</w:t>
      </w:r>
      <w:proofErr w:type="gramEnd"/>
      <w:r w:rsidRPr="007A14E1">
        <w:rPr>
          <w:rFonts w:ascii="Congenial Light" w:hAnsi="Congenial Light"/>
          <w:b/>
          <w:color w:val="000000" w:themeColor="text1"/>
          <w:sz w:val="22"/>
          <w:szCs w:val="24"/>
        </w:rPr>
        <w:t xml:space="preserve"> 405 209</w:t>
      </w:r>
    </w:p>
    <w:p w14:paraId="2A3C44A3" w14:textId="77777777" w:rsidR="00453AEA" w:rsidRPr="007A14E1" w:rsidRDefault="00111386" w:rsidP="007A14E1">
      <w:pPr>
        <w:pStyle w:val="PolicySmall"/>
        <w:jc w:val="center"/>
        <w:rPr>
          <w:rFonts w:ascii="Congenial Light" w:hAnsi="Congenial Light"/>
          <w:color w:val="000000" w:themeColor="text1"/>
          <w:sz w:val="18"/>
          <w:szCs w:val="24"/>
        </w:rPr>
      </w:pPr>
      <w:r w:rsidRPr="007A14E1">
        <w:rPr>
          <w:rFonts w:ascii="Congenial Light" w:hAnsi="Congenial Light"/>
          <w:color w:val="000000" w:themeColor="text1"/>
          <w:sz w:val="18"/>
          <w:szCs w:val="24"/>
        </w:rPr>
        <w:t>This policy is written for a children’s sports provider operating in England. It should be reviewed alongside venue requirements and local safeguarding partnership procedures. It is not a substitute for case-specific legal or statutory-agency advice.</w:t>
      </w:r>
    </w:p>
    <w:p w14:paraId="6521FAF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br w:type="page"/>
      </w:r>
    </w:p>
    <w:p w14:paraId="63A639E3"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lastRenderedPageBreak/>
        <w:t>1. Policy statement</w:t>
      </w:r>
    </w:p>
    <w:p w14:paraId="7B0796F9"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Wonderkid Sports is committed to safeguarding and promoting the welfare of every child and young person who participates in its sessions, activities, events and services. The welfare of the child is paramount.</w:t>
      </w:r>
    </w:p>
    <w:p w14:paraId="6D37C2AB"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All children have an equal right to protection from abuse, neglect, exploitation and harm, regardless of age, disability, special educational needs, race, ethnicity, sex, gender reassignment, religion or belief, language, family circumstances, socioeconomic background or sporting ability.</w:t>
      </w:r>
    </w:p>
    <w:p w14:paraId="0F340FD6"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Safeguarding is everyone’s responsibility. All staff, coaches, volunteers, contractors and adults working on behalf of Wonderkid Sports must remain alert to concerns and follow this policy.</w:t>
      </w:r>
    </w:p>
    <w:p w14:paraId="5B504601"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2. Scope</w:t>
      </w:r>
    </w:p>
    <w:p w14:paraId="319A7639"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This policy applies to:</w:t>
      </w:r>
    </w:p>
    <w:p w14:paraId="0DB624BA"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all children and young people participating in Wonderkid Sports activities;</w:t>
      </w:r>
    </w:p>
    <w:p w14:paraId="1FABBA01"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parents, carers and accompanying adults while attending activities;</w:t>
      </w:r>
    </w:p>
    <w:p w14:paraId="1A0B8850"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Director, DSL, coaches, employees and administrators;</w:t>
      </w:r>
    </w:p>
    <w:p w14:paraId="477937A2"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volunteers, work-experience students and trainees;</w:t>
      </w:r>
    </w:p>
    <w:p w14:paraId="10582223"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contractors, photographers, visiting professionals and partner organisations involved in delivery;</w:t>
      </w:r>
    </w:p>
    <w:p w14:paraId="20225BDA"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online communication, images, videos and digital activity connected with Wonderkid Sports.</w:t>
      </w:r>
    </w:p>
    <w:p w14:paraId="612A8A71"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For this policy, a child is anyone under 18. The policy applies to regular coaching, trials, one-off events, SEND sessions, school or organisational bookings, holiday activities, camps, community events and promotional activity.</w:t>
      </w:r>
    </w:p>
    <w:p w14:paraId="380DFF7F"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3. Key roles and responsibilities</w:t>
      </w:r>
    </w:p>
    <w:tbl>
      <w:tblPr>
        <w:tblW w:w="0" w:type="auto"/>
        <w:jc w:val="center"/>
        <w:tblLook w:val="04A0" w:firstRow="1" w:lastRow="0" w:firstColumn="1" w:lastColumn="0" w:noHBand="0" w:noVBand="1"/>
      </w:tblPr>
      <w:tblGrid>
        <w:gridCol w:w="3388"/>
        <w:gridCol w:w="3389"/>
        <w:gridCol w:w="3389"/>
      </w:tblGrid>
      <w:tr w:rsidR="00453AEA" w:rsidRPr="007A14E1" w14:paraId="4A7A2950" w14:textId="77777777">
        <w:trPr>
          <w:jc w:val="center"/>
        </w:trPr>
        <w:tc>
          <w:tcPr>
            <w:tcW w:w="3389" w:type="dxa"/>
            <w:shd w:val="clear" w:color="auto" w:fill="5B168A"/>
          </w:tcPr>
          <w:p w14:paraId="0C0F7AF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Name</w:t>
            </w:r>
          </w:p>
        </w:tc>
        <w:tc>
          <w:tcPr>
            <w:tcW w:w="3389" w:type="dxa"/>
            <w:shd w:val="clear" w:color="auto" w:fill="5B168A"/>
          </w:tcPr>
          <w:p w14:paraId="48EC0DD2"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Role</w:t>
            </w:r>
          </w:p>
        </w:tc>
        <w:tc>
          <w:tcPr>
            <w:tcW w:w="3389" w:type="dxa"/>
            <w:shd w:val="clear" w:color="auto" w:fill="5B168A"/>
          </w:tcPr>
          <w:p w14:paraId="22DB19D1"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Core safeguarding responsibility</w:t>
            </w:r>
          </w:p>
        </w:tc>
      </w:tr>
      <w:tr w:rsidR="00453AEA" w:rsidRPr="007A14E1" w14:paraId="5E0AB837" w14:textId="77777777">
        <w:trPr>
          <w:jc w:val="center"/>
        </w:trPr>
        <w:tc>
          <w:tcPr>
            <w:tcW w:w="3389" w:type="dxa"/>
            <w:tcMar>
              <w:top w:w="100" w:type="dxa"/>
              <w:left w:w="100" w:type="dxa"/>
              <w:bottom w:w="100" w:type="dxa"/>
              <w:right w:w="100" w:type="dxa"/>
            </w:tcMar>
          </w:tcPr>
          <w:p w14:paraId="4B8FB95B"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Peter Booton</w:t>
            </w:r>
          </w:p>
        </w:tc>
        <w:tc>
          <w:tcPr>
            <w:tcW w:w="3389" w:type="dxa"/>
            <w:tcMar>
              <w:top w:w="100" w:type="dxa"/>
              <w:left w:w="100" w:type="dxa"/>
              <w:bottom w:w="100" w:type="dxa"/>
              <w:right w:w="100" w:type="dxa"/>
            </w:tcMar>
          </w:tcPr>
          <w:p w14:paraId="63C6A2F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Director and Lead Coach</w:t>
            </w:r>
          </w:p>
        </w:tc>
        <w:tc>
          <w:tcPr>
            <w:tcW w:w="3389" w:type="dxa"/>
            <w:tcMar>
              <w:top w:w="100" w:type="dxa"/>
              <w:left w:w="100" w:type="dxa"/>
              <w:bottom w:w="100" w:type="dxa"/>
              <w:right w:w="100" w:type="dxa"/>
            </w:tcMar>
          </w:tcPr>
          <w:p w14:paraId="56678FF6"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Final management decisions, including suspension or exclusion; supports implementation of safe practice.</w:t>
            </w:r>
          </w:p>
        </w:tc>
      </w:tr>
      <w:tr w:rsidR="00453AEA" w:rsidRPr="007A14E1" w14:paraId="6221E8F8" w14:textId="77777777">
        <w:trPr>
          <w:jc w:val="center"/>
        </w:trPr>
        <w:tc>
          <w:tcPr>
            <w:tcW w:w="3389" w:type="dxa"/>
            <w:tcMar>
              <w:top w:w="100" w:type="dxa"/>
              <w:left w:w="100" w:type="dxa"/>
              <w:bottom w:w="100" w:type="dxa"/>
              <w:right w:w="100" w:type="dxa"/>
            </w:tcMar>
          </w:tcPr>
          <w:p w14:paraId="5C4A0CB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Evie Booton-Ford</w:t>
            </w:r>
          </w:p>
        </w:tc>
        <w:tc>
          <w:tcPr>
            <w:tcW w:w="3389" w:type="dxa"/>
            <w:tcMar>
              <w:top w:w="100" w:type="dxa"/>
              <w:left w:w="100" w:type="dxa"/>
              <w:bottom w:w="100" w:type="dxa"/>
              <w:right w:w="100" w:type="dxa"/>
            </w:tcMar>
          </w:tcPr>
          <w:p w14:paraId="1FD7AB0B"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DSL, Administrator and Volunteer Coach</w:t>
            </w:r>
          </w:p>
        </w:tc>
        <w:tc>
          <w:tcPr>
            <w:tcW w:w="3389" w:type="dxa"/>
            <w:tcMar>
              <w:top w:w="100" w:type="dxa"/>
              <w:left w:w="100" w:type="dxa"/>
              <w:bottom w:w="100" w:type="dxa"/>
              <w:right w:w="100" w:type="dxa"/>
            </w:tcMar>
          </w:tcPr>
          <w:p w14:paraId="2FC98C8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Receives, records, assesses and refers safeguarding concerns; maintains secure records and training oversight.</w:t>
            </w:r>
          </w:p>
        </w:tc>
      </w:tr>
      <w:tr w:rsidR="00453AEA" w:rsidRPr="007A14E1" w14:paraId="75A563F3" w14:textId="77777777">
        <w:trPr>
          <w:jc w:val="center"/>
        </w:trPr>
        <w:tc>
          <w:tcPr>
            <w:tcW w:w="3389" w:type="dxa"/>
            <w:tcMar>
              <w:top w:w="100" w:type="dxa"/>
              <w:left w:w="100" w:type="dxa"/>
              <w:bottom w:w="100" w:type="dxa"/>
              <w:right w:w="100" w:type="dxa"/>
            </w:tcMar>
          </w:tcPr>
          <w:p w14:paraId="49F35393"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Scarlett Ford</w:t>
            </w:r>
          </w:p>
        </w:tc>
        <w:tc>
          <w:tcPr>
            <w:tcW w:w="3389" w:type="dxa"/>
            <w:tcMar>
              <w:top w:w="100" w:type="dxa"/>
              <w:left w:w="100" w:type="dxa"/>
              <w:bottom w:w="100" w:type="dxa"/>
              <w:right w:w="100" w:type="dxa"/>
            </w:tcMar>
          </w:tcPr>
          <w:p w14:paraId="16DA144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Volunteer Coach and Emergency Safeguarding Contact</w:t>
            </w:r>
          </w:p>
        </w:tc>
        <w:tc>
          <w:tcPr>
            <w:tcW w:w="3389" w:type="dxa"/>
            <w:tcMar>
              <w:top w:w="100" w:type="dxa"/>
              <w:left w:w="100" w:type="dxa"/>
              <w:bottom w:w="100" w:type="dxa"/>
              <w:right w:w="100" w:type="dxa"/>
            </w:tcMar>
          </w:tcPr>
          <w:p w14:paraId="4749CF6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Receives urgent concerns when the DSL is unavailable and the concern cannot appropriately be referred to the Director.</w:t>
            </w:r>
          </w:p>
        </w:tc>
      </w:tr>
    </w:tbl>
    <w:p w14:paraId="64F84574"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3.1 Designated Safeguarding Lead</w:t>
      </w:r>
    </w:p>
    <w:p w14:paraId="238D6DC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DSL is Evie Booton-Ford. Safeguarding concerns may be raised in person or through safeguarding@wonderkidsports.co.uk. The DSL will ensure concerns are recorded, stored securely and referred to children’s social care, the police, the Local Authority Designated Officer (LADO) or another appropriate service where required.</w:t>
      </w:r>
    </w:p>
    <w:p w14:paraId="03BA1237"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absence of the DSL must never delay emergency action. If a child or another person is in immediate danger, call 999 first and inform the DSL as soon as possible.</w:t>
      </w:r>
    </w:p>
    <w:p w14:paraId="14597910"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lastRenderedPageBreak/>
        <w:t>3.2 Emergency safeguarding cover</w:t>
      </w:r>
    </w:p>
    <w:p w14:paraId="47860D5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If Evie Booton-Ford is unavailable, an urgent concern may be raised with Peter Booton or another suitably trained Wonderkid coach. If the concern involves Peter Booton, it must be referred to Evie Booton-Ford. If Evie is unavailable and the concern also involves Peter, Scarlett Ford or another suitably trained coach will receive it and seek immediate external advice.</w:t>
      </w:r>
    </w:p>
    <w:p w14:paraId="7CB9A03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DSL may consult an independent external safeguarding adviser whenever specialist or impartial advice would support safe decision-making.</w:t>
      </w:r>
    </w:p>
    <w:p w14:paraId="78450665"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4. Recognising safeguarding concerns</w:t>
      </w:r>
    </w:p>
    <w:p w14:paraId="0B13406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Safeguarding concerns may include physical abuse, emotional abuse, sexual abuse, neglect, exploitation, online abuse, bullying, discriminatory abuse, domestic abuse, unsafe adult conduct, harmful behaviour between children, self-harm concerns, trafficking, radicalisation or any situation in which a child may be at risk.</w:t>
      </w:r>
    </w:p>
    <w:p w14:paraId="7C9ACF63"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Children with SEND, communication differences or limited speech may communicate distress through behaviour, changes in presentation, play, gestures or alternative communication. Staff must not assume that behaviour is merely part of a diagnosis or disability.</w:t>
      </w:r>
    </w:p>
    <w:p w14:paraId="5A130199"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5. Reporting a concern</w:t>
      </w:r>
    </w:p>
    <w:p w14:paraId="26313582"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5.1 Staff, coaches and volunteers</w:t>
      </w:r>
    </w:p>
    <w:p w14:paraId="48DE776B"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Any concern must be reported to the DSL without delay. Staff must not wait for proof, investigate the matter themselves or assume someone else will report it.</w:t>
      </w:r>
    </w:p>
    <w:p w14:paraId="199830BF" w14:textId="77777777" w:rsidR="00453AEA" w:rsidRPr="007A14E1" w:rsidRDefault="00111386" w:rsidP="007A14E1">
      <w:pPr>
        <w:pStyle w:val="ListNumber"/>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Make the child or others safe. Call 999 first if there is immediate danger or urgent medical need.</w:t>
      </w:r>
    </w:p>
    <w:p w14:paraId="7E92BFF0" w14:textId="77777777" w:rsidR="00453AEA" w:rsidRPr="007A14E1" w:rsidRDefault="00111386" w:rsidP="007A14E1">
      <w:pPr>
        <w:pStyle w:val="ListNumber"/>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Inform the DSL as soon as possible.</w:t>
      </w:r>
    </w:p>
    <w:p w14:paraId="5EDA4F00" w14:textId="77777777" w:rsidR="00453AEA" w:rsidRPr="007A14E1" w:rsidRDefault="00111386" w:rsidP="007A14E1">
      <w:pPr>
        <w:pStyle w:val="ListNumber"/>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Complete a written safeguarding record, including date, time, location and the child’s own words.</w:t>
      </w:r>
    </w:p>
    <w:p w14:paraId="781593BB" w14:textId="77777777" w:rsidR="00453AEA" w:rsidRPr="007A14E1" w:rsidRDefault="00111386" w:rsidP="007A14E1">
      <w:pPr>
        <w:pStyle w:val="ListNumber"/>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Send or hand the record securely to the DSL. Do not retain personal copies.</w:t>
      </w:r>
    </w:p>
    <w:p w14:paraId="6ED159E0" w14:textId="77777777" w:rsidR="00453AEA" w:rsidRPr="007A14E1" w:rsidRDefault="00111386" w:rsidP="007A14E1">
      <w:pPr>
        <w:pStyle w:val="ListNumber"/>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Maintain confidentiality and share information only with those who need it for safeguarding purposes.</w:t>
      </w:r>
    </w:p>
    <w:p w14:paraId="7071EAC5"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5.2 Parents and carers</w:t>
      </w:r>
    </w:p>
    <w:p w14:paraId="5D488645"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Parents and carers should send safeguarding concerns about another parent, carer, child, coach, volunteer or any behaviour connected with Wonderkid Sports to safeguarding@wonderkidsports.co.uk. Concerns may also be raised directly with the DSL in person.</w:t>
      </w:r>
    </w:p>
    <w:p w14:paraId="4253E4E6"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Parents and carers should provide factual details where possible and should not investigate, question children, confront another parent or publish allegations online. Where anyone is in immediate danger, they should call 999 before contacting Wonderkid Sports.</w:t>
      </w:r>
    </w:p>
    <w:p w14:paraId="2781319C"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6. Responding to a child’s disclosure</w:t>
      </w:r>
    </w:p>
    <w:p w14:paraId="2258F049"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When a child shares information that may indicate harm, the adult must respond calmly, listen and take the child seriously.</w:t>
      </w:r>
    </w:p>
    <w:p w14:paraId="4906E65A"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Staff should</w:t>
      </w:r>
    </w:p>
    <w:p w14:paraId="28BFEFA0"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reassure the child that they have done the right thing by speaking;</w:t>
      </w:r>
    </w:p>
    <w:p w14:paraId="66589A4D"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explain that the information must be shared with the DSL to help keep them safe;</w:t>
      </w:r>
    </w:p>
    <w:p w14:paraId="70245941"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allow the child to speak at their own pace;</w:t>
      </w:r>
    </w:p>
    <w:p w14:paraId="3D811849"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use only minimal, open prompts where clarification is essential;</w:t>
      </w:r>
    </w:p>
    <w:p w14:paraId="1C8D8429"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ensure the child is safe and appropriately supported;</w:t>
      </w:r>
    </w:p>
    <w:p w14:paraId="7C13D1FD"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lastRenderedPageBreak/>
        <w:t>record the date, time, location and the child’s words as accurately as possible.</w:t>
      </w:r>
    </w:p>
    <w:p w14:paraId="1F6BC07D"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Staff must not</w:t>
      </w:r>
    </w:p>
    <w:p w14:paraId="03C42C58"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promise secrecy or absolute confidentiality;</w:t>
      </w:r>
    </w:p>
    <w:p w14:paraId="17E5D089"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investigate or ask leading, repeated or suggestive questions;</w:t>
      </w:r>
    </w:p>
    <w:p w14:paraId="667DE3D2"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pressure the child to provide more information;</w:t>
      </w:r>
    </w:p>
    <w:p w14:paraId="0699D725"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confront the person alleged to have caused harm;</w:t>
      </w:r>
    </w:p>
    <w:p w14:paraId="56DF507A"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ask the child to remove, lift or move clothing;</w:t>
      </w:r>
    </w:p>
    <w:p w14:paraId="501F2E56"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ask to inspect, touch or photograph bruises, injuries or marks;</w:t>
      </w:r>
    </w:p>
    <w:p w14:paraId="57418729" w14:textId="77777777" w:rsidR="00453AEA" w:rsidRPr="007A14E1" w:rsidRDefault="00111386" w:rsidP="007A14E1">
      <w:pPr>
        <w:pStyle w:val="ListBullet"/>
        <w:spacing w:after="40"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discuss the disclosure with anyone who does not need to know.</w:t>
      </w:r>
    </w:p>
    <w:p w14:paraId="07EB1BA5"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written record must distinguish fact, observation and opinion; include any exact questions asked; and note when and to whom the concern was passed.</w:t>
      </w:r>
    </w:p>
    <w:p w14:paraId="6190440F"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7. Informing parents and carers</w:t>
      </w:r>
    </w:p>
    <w:p w14:paraId="768FD959"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Wonderkid Sports will normally inform a child’s parent or carer when a safeguarding concern is raised. The DSL will first seek advice where informing them could increase risk, lead to intimidation or destruction of evidence, interfere with an investigation, cause a child to withdraw a disclosure, or conflict with advice from children’s social care, police or the LADO.</w:t>
      </w:r>
    </w:p>
    <w:p w14:paraId="07922CB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decision and reason for informing or not informing a parent or carer must be recorded.</w:t>
      </w:r>
    </w:p>
    <w:p w14:paraId="0DCAF673"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8. Concerns and allegations about adults</w:t>
      </w:r>
    </w:p>
    <w:p w14:paraId="3E5D5E90"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8.1 All concerns, including low-level concerns</w:t>
      </w:r>
    </w:p>
    <w:p w14:paraId="1F018A6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All staff, coaches and volunteers must report any concern about an adult’s behaviour, conduct or suitability to the DSL, even where it seems minor or uncertain. Examples include boundary breaches, favouritism, inappropriate language, personal messaging, photography on a personal device, unauthorised gifts, humiliation or repeated departure from expected practice.</w:t>
      </w:r>
    </w:p>
    <w:p w14:paraId="1927BEA8"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No person raising a genuine concern in good faith will be disadvantaged for doing so.</w:t>
      </w:r>
    </w:p>
    <w:p w14:paraId="24C9E4B6"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8.2 Allegations involving staff or volunteers</w:t>
      </w:r>
    </w:p>
    <w:p w14:paraId="7057DE0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DSL will contact the LADO where appropriate and will not conduct an internal investigation that could prejudice statutory enquiries. Interim measures will be proportionate and will prioritise children’s safety while avoiding assumptions of guilt.</w:t>
      </w:r>
    </w:p>
    <w:p w14:paraId="75EC9591"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8.3 Concerns involving the DSL or Director</w:t>
      </w:r>
    </w:p>
    <w:p w14:paraId="1032C75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 concern about Evie Booton-Ford must be reported to Peter Booton, who will seek external safeguarding advice and contact the LADO where appropriate. Evie must take no part in managing a concern about herself.</w:t>
      </w:r>
    </w:p>
    <w:p w14:paraId="07167BE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 concern about Peter Booton must be reported directly to Evie Booton-Ford. Peter must take no part in managing, investigating or deciding a concern about himself. If both are implicated or unavailable, Scarlett Ford or another trained coach must refer the matter directly to the LADO, police, children’s social care or an independent safeguarding adviser.</w:t>
      </w:r>
    </w:p>
    <w:p w14:paraId="049CD75E"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lastRenderedPageBreak/>
        <w:t>9. Safer recruitment, DBS checks and training</w:t>
      </w:r>
    </w:p>
    <w:p w14:paraId="0FFEE155"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Wonderkid Sports uses safer recruitment measures proportionate to each role, including identity and suitability checks, references where appropriate, qualification checks, safeguarding expectations and DBS checks.</w:t>
      </w:r>
    </w:p>
    <w:p w14:paraId="4017257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All coaches, employees and regular volunteers must hold the appropriate enhanced DBS check before undertaking work that requires it. Where the role is regulated activity, the appropriate children’s barred-list check will also be obtained. Wonderkid Sports will follow current DBS eligibility requirements and referral duties.</w:t>
      </w:r>
    </w:p>
    <w:p w14:paraId="5305FB4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minimum age for volunteers and work-experience helpers is 16. Anyone aged 16 or 17 remains a child for safeguarding purposes, must be directly supervised, must never supervise children independently and does not count as an adult in staffing ratios.</w:t>
      </w:r>
    </w:p>
    <w:p w14:paraId="2786E9C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Every coach and volunteer must complete the specific England Football Safeguarding Children Course before working with children and repeat it every year as a Wonderkid Sports requirement. Additional safeguarding training held through a school, employer or professional body is welcomed but does not replace the annual Wonderkid requirement. Completion evidence will be stored securely.</w:t>
      </w:r>
    </w:p>
    <w:p w14:paraId="7DC45115"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10. Supervision, ratios and attendance</w:t>
      </w:r>
    </w:p>
    <w:p w14:paraId="6F679D3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Wonderkid Sports will never operate with more than 25 children to one qualified adult coach. This is a maximum, not a target. A session-specific risk assessment may require a lower ratio because of age, needs, activity, venue or other risk.</w:t>
      </w:r>
    </w:p>
    <w:p w14:paraId="75085539"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For children aged 8 and under, a parent or authorised carer must normally remain at the venue and retain responsibility for supervising their own child. The presence of parents supplements, but does not replace, the safeguarding responsibilities of coaches.</w:t>
      </w:r>
    </w:p>
    <w:p w14:paraId="5BBA55BB"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Children aged 8 and under may attend without a parent only at a clearly identified, pre-arranged drop-off activity such as a holiday or summer camp, with written consent, emergency and medical information, authorised collection details and confirmed staffing arrangements.</w:t>
      </w:r>
    </w:p>
    <w:p w14:paraId="1677C1AD"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11. One-to-one working and professional boundaries</w:t>
      </w:r>
    </w:p>
    <w:p w14:paraId="0B4DBC0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One-to-one working should be avoided. Where individual support is necessary, another adult must be present or the interaction must remain within clear sight of another adult. Staff must avoid isolated spaces, closed-door situations and unnecessary private contact.</w:t>
      </w:r>
    </w:p>
    <w:p w14:paraId="40340D06"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12. Communication with children</w:t>
      </w:r>
    </w:p>
    <w:p w14:paraId="27E471E7"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Coaches, staff and volunteers must never intentionally contact a child directly by phone, text, WhatsApp, email, social media, gaming platform or another private channel. Routine communication must go through a parent or authorised carer and use approved Wonderkid channels.</w:t>
      </w:r>
    </w:p>
    <w:p w14:paraId="01F272C7"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If a person known or reasonably believed to be under 18 sends an unsolicited message, staff must not enter into conversation. The message should normally receive no response. However, a message containing a disclosure, threat or possible risk must be preserved, reported to the DSL and acted upon. Call 999 first where there is immediate danger.</w:t>
      </w:r>
    </w:p>
    <w:p w14:paraId="4D29F730"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13. Appropriate physical contact</w:t>
      </w:r>
    </w:p>
    <w:p w14:paraId="5DFCBD7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Appropriate contact may include high fives, fist bumps, brief comforting contact welcomed by an upset child, demonstrating a movement, first aid or guiding a child away from immediate danger. Contact must be necessary, proportionate, respectful, stopped if the child is uncomfortable and carried out in the presence or clear sight of another adult.</w:t>
      </w:r>
    </w:p>
    <w:p w14:paraId="43FC49B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lastRenderedPageBreak/>
        <w:t>Staff must never force contact, use contact as punishment, engage in sexualised or secretive contact, kiss a child, sit a child on their lap or use contact in a way likely to cause pain, fear or humiliation.</w:t>
      </w:r>
    </w:p>
    <w:p w14:paraId="40A54ED2"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14. Physical intervention and restraint</w:t>
      </w:r>
    </w:p>
    <w:p w14:paraId="20CD977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De-escalation, reassurance, redirection, sensory support and assistance from a parent or carer must be used wherever possible. Physical restraint is permitted only as a last resort where reasonably necessary to prevent an immediate risk of significant harm.</w:t>
      </w:r>
    </w:p>
    <w:p w14:paraId="0A39A86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Any intervention must use the minimum reasonable force for the shortest time, be proportionate, take account of the child’s age and needs, protect breathing and the head, neck and chest, and stop as soon as danger has passed. It must never be used as punishment, to secure compliance or in response to verbal behaviour alone.</w:t>
      </w:r>
    </w:p>
    <w:p w14:paraId="60FD180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After any intervention, the child must be checked, parents informed, the DSL notified, the incident recorded and the child’s support or risk assessment reviewed.</w:t>
      </w:r>
    </w:p>
    <w:p w14:paraId="6890BF3A"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15. Toileting and personal care</w:t>
      </w:r>
    </w:p>
    <w:p w14:paraId="140514B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During ordinary parent-supervised sessions, the child’s parent or authorised carer is responsible for toileting and personal or intimate care. Coaches, staff and volunteers do not routinely provide this support.</w:t>
      </w:r>
    </w:p>
    <w:p w14:paraId="21F8D254"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 coach may assist only in a genuine emergency where delay would place the child at risk or cause significant distress. Another adult must be present or within sight wherever possible, only the minimum assistance may be given, dignity must be protected, and the incident must be reported and recorded.</w:t>
      </w:r>
    </w:p>
    <w:p w14:paraId="61A9A12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For drop-off activities, parents must disclose personal-care needs in advance and any agreed support must be documented before attendance.</w:t>
      </w:r>
    </w:p>
    <w:p w14:paraId="4399322F"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16. Missing child or unauthorised departure</w:t>
      </w:r>
    </w:p>
    <w:p w14:paraId="6727120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If a child is missing or leaves the activity area, staff must act immediately. Where staffing permits, one coach searches while another remains with the group. The parent or carer, venue staff and DSL must be informed promptly. Remaining children must never be left unsupervised.</w:t>
      </w:r>
    </w:p>
    <w:p w14:paraId="60ECB33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Call 999 where the child cannot be found promptly, has left the venue, is at known risk of elopement or harm, is especially vulnerable because of age or needs, or may be in immediate danger. Once found, check wellbeing, update the parent, record the incident and review supervision arrangements.</w:t>
      </w:r>
    </w:p>
    <w:p w14:paraId="73A56401"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17. Collection arrangements</w:t>
      </w:r>
    </w:p>
    <w:p w14:paraId="2AFA7EB0"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17.1 Authorised collection</w:t>
      </w:r>
    </w:p>
    <w:p w14:paraId="66DAF762"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Children attending drop-off activities may be released only to adults named on the authorised collection list. Staff will check the list before handover. Any change must be confirmed through an agreed parent or carer contact route.</w:t>
      </w:r>
    </w:p>
    <w:p w14:paraId="79515572"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17.2 Late collection</w:t>
      </w:r>
    </w:p>
    <w:p w14:paraId="4047F75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Staff will contact the parent or carer immediately after the scheduled collection time and then contact authorised emergency contacts if necessary. The child must remain supervised and must never be sent home alone, taken to a staff member’s home or transported in a personal vehicle unless advised by an appropriate statutory authority in an emergency.</w:t>
      </w:r>
    </w:p>
    <w:p w14:paraId="23E99BDB"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lastRenderedPageBreak/>
        <w:t>If the child remains uncollected after 30 minutes and no safe, imminent arrangement has been confirmed, the DSL must be informed and advice may be sought from police, children’s social care or the emergency duty service. Call 999 sooner if an emergency or immediate risk is suspected.</w:t>
      </w:r>
    </w:p>
    <w:p w14:paraId="540CD7B4"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17.3 Unsafe collection</w:t>
      </w:r>
    </w:p>
    <w:p w14:paraId="0BBC089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Wonderkid Sports will not release a child where staff reasonably believe the collecting adult is intoxicated, aggressive, seriously unwell, disoriented or otherwise unable to care safely. Staff will keep the child supervised, contact another authorised adult, inform the DSL and seek statutory advice. Call 999 if the adult becomes threatening, attempts to remove the child by force or creates an immediate danger.</w:t>
      </w:r>
    </w:p>
    <w:p w14:paraId="47A2F195"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18. Medical, SEND and safeguarding information</w:t>
      </w:r>
    </w:p>
    <w:p w14:paraId="511AC1B6"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Parents and carers must provide accurate, complete and current information through the sign-up form, including medical conditions, allergies, medication, disabilities, SEND, communication and sensory needs, behaviour presenting a safety risk, elopement risk, personal-care needs, safeguarding restrictions and reasonable adjustments.</w:t>
      </w:r>
    </w:p>
    <w:p w14:paraId="0A864221"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 child will not be excluded solely because of disability, SEND or a medical condition. However, a child may be asked to pause or leave a session, or future attendance may be reviewed, where relevant information was not disclosed and this creates a material safety risk or prevents reasonable planning.</w:t>
      </w:r>
    </w:p>
    <w:p w14:paraId="5BA3ABC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Director, Peter Booton, makes final decisions about suspension or exclusion after considering the information, consulting the DSL where safeguarding is involved and considering reasonable adjustments. Immediate temporary action may be taken where necessary for safety.</w:t>
      </w:r>
    </w:p>
    <w:p w14:paraId="3100D4B2"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19. Photography and video</w:t>
      </w:r>
    </w:p>
    <w:p w14:paraId="07EC7261"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19.1 Wonderkid Sports photography</w:t>
      </w:r>
    </w:p>
    <w:p w14:paraId="14ECB22E"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Staff and volunteers must not photograph or film children using personal devices. Authorised images may be taken only on a designated Wonderkid Sports device clearly marked with the Wonderkid logo, such as the designated iPad. The device must be passcode-protected, used only by authorised staff, stored securely and not connected to personal cloud or messaging accounts.</w:t>
      </w:r>
    </w:p>
    <w:p w14:paraId="577C585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Photography permissions are collected through the sign-up form and used to create a confidential register checked by coaches before each session. The register records consent, internal-only restrictions and children who must not be photographed. Consent may be changed or withdrawn at any time.</w:t>
      </w:r>
    </w:p>
    <w:p w14:paraId="5856D6D4"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A child’s first name may be published with an approved image, such as a Wonderkid of the Week post, only where the parent or carer has specifically consented. Surnames, addresses, school or nursery, contact details, medical or SEND information and unnecessary location details will not be published.</w:t>
      </w:r>
    </w:p>
    <w:p w14:paraId="167C6433" w14:textId="77777777" w:rsidR="00453AEA" w:rsidRPr="007A14E1" w:rsidRDefault="00111386" w:rsidP="007A14E1">
      <w:pPr>
        <w:pStyle w:val="Heading2"/>
        <w:spacing w:line="276" w:lineRule="auto"/>
        <w:rPr>
          <w:rFonts w:ascii="Congenial Light" w:hAnsi="Congenial Light"/>
          <w:color w:val="000000" w:themeColor="text1"/>
          <w:sz w:val="28"/>
          <w:szCs w:val="28"/>
        </w:rPr>
      </w:pPr>
      <w:r w:rsidRPr="007A14E1">
        <w:rPr>
          <w:rFonts w:ascii="Congenial Light" w:hAnsi="Congenial Light"/>
          <w:color w:val="000000" w:themeColor="text1"/>
          <w:sz w:val="28"/>
          <w:szCs w:val="28"/>
        </w:rPr>
        <w:t>19.2 Photography by parents and carers</w:t>
      </w:r>
    </w:p>
    <w:p w14:paraId="3D1CC28F"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Parents and carers may take photographs or videos during sessions unless staff restrict photography for a specific safeguarding, venue or activity reason. They are asked to focus on their own child and to share only images of their own children on social media. Other children should be cropped, obscured or removed before publication.</w:t>
      </w:r>
    </w:p>
    <w:p w14:paraId="1360AD1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Parents must stop filming when asked and must never photograph changing, toileting, first-aid or private-care situations. Wonderkid Sports may pause or prohibit photography to protect a child or maintain safe delivery.</w:t>
      </w:r>
    </w:p>
    <w:p w14:paraId="7EDDD7BF"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lastRenderedPageBreak/>
        <w:t>20. Recording, storage and confidentiality</w:t>
      </w:r>
    </w:p>
    <w:p w14:paraId="1FAAACA8"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Concerns raised in person or through the safeguarding email will be recorded by the DSL on a written safeguarding form and saved in a restricted, secure electronic safeguarding folder. Records are separate from ordinary booking records and accessible only to people with a legitimate safeguarding or legal need.</w:t>
      </w:r>
    </w:p>
    <w:p w14:paraId="71AE5CA7"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Safeguarding records relating to a child will normally be retained until the child reaches 25, unless statutory advice, legal proceedings, insurance requirements or the seriousness of the matter requires longer retention. Ordinary non-safeguarding administrative records may normally be retained for three years, subject to the Privacy Policy.</w:t>
      </w:r>
    </w:p>
    <w:p w14:paraId="492578A4"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Information will be shared on a need-to-know basis where necessary to protect a child. Consent is not required where seeking it would place a child at risk, prejudice an investigation or prevent appropriate safeguarding action.</w:t>
      </w:r>
    </w:p>
    <w:p w14:paraId="3D91FCBA"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21. Whistleblowing and culture</w:t>
      </w:r>
    </w:p>
    <w:p w14:paraId="24993A8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Wonderkid Sports expects an open safeguarding culture in which concerns are welcomed, taken seriously and acted upon. Staff and volunteers should raise concerns internally where safe to do so, but may contact the LADO, children’s social care, police, NSPCC or another appropriate body directly where internal reporting is unsafe, unavailable or ineffective.</w:t>
      </w:r>
    </w:p>
    <w:p w14:paraId="2567D192"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22. Monitoring and review</w:t>
      </w:r>
    </w:p>
    <w:p w14:paraId="1ADF972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DSL will review safeguarding practice, records, incidents, training and emerging patterns. This policy will be reviewed at least annually and sooner following a serious incident, complaint, statutory or regulatory change, or learning from a safeguarding case.</w:t>
      </w:r>
    </w:p>
    <w:p w14:paraId="0EB73141"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The Director approves final policy changes. Staff, coaches and volunteers must confirm that they have read and understood the current version.</w:t>
      </w:r>
    </w:p>
    <w:p w14:paraId="24E93BEB"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23. Key contacts</w:t>
      </w:r>
    </w:p>
    <w:tbl>
      <w:tblPr>
        <w:tblW w:w="0" w:type="auto"/>
        <w:jc w:val="center"/>
        <w:tblLook w:val="04A0" w:firstRow="1" w:lastRow="0" w:firstColumn="1" w:lastColumn="0" w:noHBand="0" w:noVBand="1"/>
      </w:tblPr>
      <w:tblGrid>
        <w:gridCol w:w="5083"/>
        <w:gridCol w:w="5083"/>
      </w:tblGrid>
      <w:tr w:rsidR="00453AEA" w:rsidRPr="007A14E1" w14:paraId="288D542C" w14:textId="77777777">
        <w:trPr>
          <w:jc w:val="center"/>
        </w:trPr>
        <w:tc>
          <w:tcPr>
            <w:tcW w:w="5083" w:type="dxa"/>
            <w:shd w:val="clear" w:color="auto" w:fill="5B168A"/>
          </w:tcPr>
          <w:p w14:paraId="22AC6DC8"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Contact</w:t>
            </w:r>
          </w:p>
        </w:tc>
        <w:tc>
          <w:tcPr>
            <w:tcW w:w="5083" w:type="dxa"/>
            <w:shd w:val="clear" w:color="auto" w:fill="5B168A"/>
          </w:tcPr>
          <w:p w14:paraId="4BFC491A"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b/>
                <w:color w:val="000000" w:themeColor="text1"/>
                <w:szCs w:val="24"/>
              </w:rPr>
              <w:t>Details</w:t>
            </w:r>
          </w:p>
        </w:tc>
      </w:tr>
      <w:tr w:rsidR="00453AEA" w:rsidRPr="007A14E1" w14:paraId="6DA60403" w14:textId="77777777">
        <w:trPr>
          <w:jc w:val="center"/>
        </w:trPr>
        <w:tc>
          <w:tcPr>
            <w:tcW w:w="5083" w:type="dxa"/>
            <w:tcMar>
              <w:top w:w="100" w:type="dxa"/>
              <w:left w:w="100" w:type="dxa"/>
              <w:bottom w:w="100" w:type="dxa"/>
              <w:right w:w="100" w:type="dxa"/>
            </w:tcMar>
          </w:tcPr>
          <w:p w14:paraId="50E2DAC6"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Wonderkid safeguarding</w:t>
            </w:r>
          </w:p>
        </w:tc>
        <w:tc>
          <w:tcPr>
            <w:tcW w:w="5083" w:type="dxa"/>
            <w:tcMar>
              <w:top w:w="100" w:type="dxa"/>
              <w:left w:w="100" w:type="dxa"/>
              <w:bottom w:w="100" w:type="dxa"/>
              <w:right w:w="100" w:type="dxa"/>
            </w:tcMar>
          </w:tcPr>
          <w:p w14:paraId="29EFC003"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safeguarding@wonderkidsports.co.uk | 07894 405 209</w:t>
            </w:r>
          </w:p>
        </w:tc>
      </w:tr>
      <w:tr w:rsidR="00453AEA" w:rsidRPr="007A14E1" w14:paraId="7C3903FD" w14:textId="77777777">
        <w:trPr>
          <w:jc w:val="center"/>
        </w:trPr>
        <w:tc>
          <w:tcPr>
            <w:tcW w:w="5083" w:type="dxa"/>
            <w:tcMar>
              <w:top w:w="100" w:type="dxa"/>
              <w:left w:w="100" w:type="dxa"/>
              <w:bottom w:w="100" w:type="dxa"/>
              <w:right w:w="100" w:type="dxa"/>
            </w:tcMar>
          </w:tcPr>
          <w:p w14:paraId="14F4C787"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Emergency services</w:t>
            </w:r>
          </w:p>
        </w:tc>
        <w:tc>
          <w:tcPr>
            <w:tcW w:w="5083" w:type="dxa"/>
            <w:tcMar>
              <w:top w:w="100" w:type="dxa"/>
              <w:left w:w="100" w:type="dxa"/>
              <w:bottom w:w="100" w:type="dxa"/>
              <w:right w:w="100" w:type="dxa"/>
            </w:tcMar>
          </w:tcPr>
          <w:p w14:paraId="0D9730D5"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999</w:t>
            </w:r>
          </w:p>
        </w:tc>
      </w:tr>
      <w:tr w:rsidR="00453AEA" w:rsidRPr="007A14E1" w14:paraId="7B301058" w14:textId="77777777">
        <w:trPr>
          <w:jc w:val="center"/>
        </w:trPr>
        <w:tc>
          <w:tcPr>
            <w:tcW w:w="5083" w:type="dxa"/>
            <w:tcMar>
              <w:top w:w="100" w:type="dxa"/>
              <w:left w:w="100" w:type="dxa"/>
              <w:bottom w:w="100" w:type="dxa"/>
              <w:right w:w="100" w:type="dxa"/>
            </w:tcMar>
          </w:tcPr>
          <w:p w14:paraId="325AEBFC"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Police non-emergency</w:t>
            </w:r>
          </w:p>
        </w:tc>
        <w:tc>
          <w:tcPr>
            <w:tcW w:w="5083" w:type="dxa"/>
            <w:tcMar>
              <w:top w:w="100" w:type="dxa"/>
              <w:left w:w="100" w:type="dxa"/>
              <w:bottom w:w="100" w:type="dxa"/>
              <w:right w:w="100" w:type="dxa"/>
            </w:tcMar>
          </w:tcPr>
          <w:p w14:paraId="651BEBC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101</w:t>
            </w:r>
          </w:p>
        </w:tc>
      </w:tr>
      <w:tr w:rsidR="00453AEA" w:rsidRPr="007A14E1" w14:paraId="35214C8D" w14:textId="77777777">
        <w:trPr>
          <w:jc w:val="center"/>
        </w:trPr>
        <w:tc>
          <w:tcPr>
            <w:tcW w:w="5083" w:type="dxa"/>
            <w:tcMar>
              <w:top w:w="100" w:type="dxa"/>
              <w:left w:w="100" w:type="dxa"/>
              <w:bottom w:w="100" w:type="dxa"/>
              <w:right w:w="100" w:type="dxa"/>
            </w:tcMar>
          </w:tcPr>
          <w:p w14:paraId="7DEFF9E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Local Authority Designated Officer (LADO)</w:t>
            </w:r>
          </w:p>
        </w:tc>
        <w:tc>
          <w:tcPr>
            <w:tcW w:w="5083" w:type="dxa"/>
            <w:tcMar>
              <w:top w:w="100" w:type="dxa"/>
              <w:left w:w="100" w:type="dxa"/>
              <w:bottom w:w="100" w:type="dxa"/>
              <w:right w:w="100" w:type="dxa"/>
            </w:tcMar>
          </w:tcPr>
          <w:p w14:paraId="7A51F497"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Use the LADO for the local authority in which the incident or organisation is based.</w:t>
            </w:r>
          </w:p>
        </w:tc>
      </w:tr>
      <w:tr w:rsidR="00453AEA" w:rsidRPr="007A14E1" w14:paraId="353A0B10" w14:textId="77777777">
        <w:trPr>
          <w:jc w:val="center"/>
        </w:trPr>
        <w:tc>
          <w:tcPr>
            <w:tcW w:w="5083" w:type="dxa"/>
            <w:tcMar>
              <w:top w:w="100" w:type="dxa"/>
              <w:left w:w="100" w:type="dxa"/>
              <w:bottom w:w="100" w:type="dxa"/>
              <w:right w:w="100" w:type="dxa"/>
            </w:tcMar>
          </w:tcPr>
          <w:p w14:paraId="59829543"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Children’s social care</w:t>
            </w:r>
          </w:p>
        </w:tc>
        <w:tc>
          <w:tcPr>
            <w:tcW w:w="5083" w:type="dxa"/>
            <w:tcMar>
              <w:top w:w="100" w:type="dxa"/>
              <w:left w:w="100" w:type="dxa"/>
              <w:bottom w:w="100" w:type="dxa"/>
              <w:right w:w="100" w:type="dxa"/>
            </w:tcMar>
          </w:tcPr>
          <w:p w14:paraId="01A51598"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Contact the relevant local authority children’s services; use the emergency duty service outside office hours.</w:t>
            </w:r>
          </w:p>
        </w:tc>
      </w:tr>
      <w:tr w:rsidR="00453AEA" w:rsidRPr="007A14E1" w14:paraId="17348537" w14:textId="77777777">
        <w:trPr>
          <w:jc w:val="center"/>
        </w:trPr>
        <w:tc>
          <w:tcPr>
            <w:tcW w:w="5083" w:type="dxa"/>
            <w:tcMar>
              <w:top w:w="100" w:type="dxa"/>
              <w:left w:w="100" w:type="dxa"/>
              <w:bottom w:w="100" w:type="dxa"/>
              <w:right w:w="100" w:type="dxa"/>
            </w:tcMar>
          </w:tcPr>
          <w:p w14:paraId="0EC72A0D"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NSPCC Helpline</w:t>
            </w:r>
          </w:p>
        </w:tc>
        <w:tc>
          <w:tcPr>
            <w:tcW w:w="5083" w:type="dxa"/>
            <w:tcMar>
              <w:top w:w="100" w:type="dxa"/>
              <w:left w:w="100" w:type="dxa"/>
              <w:bottom w:w="100" w:type="dxa"/>
              <w:right w:w="100" w:type="dxa"/>
            </w:tcMar>
          </w:tcPr>
          <w:p w14:paraId="09A4ED69"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Cs w:val="24"/>
              </w:rPr>
              <w:t>0808 800 5000</w:t>
            </w:r>
          </w:p>
        </w:tc>
      </w:tr>
    </w:tbl>
    <w:p w14:paraId="54E74351"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24. Reference framework</w:t>
      </w:r>
    </w:p>
    <w:p w14:paraId="470E62B0" w14:textId="77777777" w:rsidR="00453AEA" w:rsidRPr="007A14E1"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This policy has been prepared with reference to the following current guidance and principles:</w:t>
      </w:r>
    </w:p>
    <w:p w14:paraId="0DECDD72" w14:textId="77777777" w:rsidR="00453AEA" w:rsidRPr="007A14E1" w:rsidRDefault="00111386" w:rsidP="007A14E1">
      <w:pPr>
        <w:pStyle w:val="ListBullet"/>
        <w:spacing w:line="276" w:lineRule="auto"/>
        <w:rPr>
          <w:rFonts w:ascii="Congenial Light" w:hAnsi="Congenial Light"/>
          <w:color w:val="000000" w:themeColor="text1"/>
          <w:sz w:val="22"/>
          <w:szCs w:val="24"/>
        </w:rPr>
      </w:pPr>
      <w:hyperlink r:id="rId11">
        <w:r w:rsidRPr="007A14E1">
          <w:rPr>
            <w:rFonts w:ascii="Congenial Light" w:hAnsi="Congenial Light"/>
            <w:color w:val="000000" w:themeColor="text1"/>
            <w:sz w:val="22"/>
            <w:szCs w:val="24"/>
            <w:u w:val="single"/>
          </w:rPr>
          <w:t>Working Together to Safeguard Children 2026 (Department for Education)</w:t>
        </w:r>
      </w:hyperlink>
    </w:p>
    <w:p w14:paraId="52F81A48" w14:textId="77777777" w:rsidR="00453AEA" w:rsidRPr="007A14E1" w:rsidRDefault="00111386" w:rsidP="007A14E1">
      <w:pPr>
        <w:pStyle w:val="ListBullet"/>
        <w:spacing w:line="276" w:lineRule="auto"/>
        <w:rPr>
          <w:rFonts w:ascii="Congenial Light" w:hAnsi="Congenial Light"/>
          <w:color w:val="000000" w:themeColor="text1"/>
          <w:sz w:val="22"/>
          <w:szCs w:val="24"/>
        </w:rPr>
      </w:pPr>
      <w:hyperlink r:id="rId12">
        <w:r w:rsidRPr="007A14E1">
          <w:rPr>
            <w:rFonts w:ascii="Congenial Light" w:hAnsi="Congenial Light"/>
            <w:color w:val="000000" w:themeColor="text1"/>
            <w:sz w:val="22"/>
            <w:szCs w:val="24"/>
            <w:u w:val="single"/>
          </w:rPr>
          <w:t>DBS checks in sport – working with children (Disclosure and Barring Service, updated 2026)</w:t>
        </w:r>
      </w:hyperlink>
    </w:p>
    <w:p w14:paraId="13151B05" w14:textId="77777777" w:rsidR="00453AEA" w:rsidRPr="007A14E1" w:rsidRDefault="00111386" w:rsidP="007A14E1">
      <w:pPr>
        <w:pStyle w:val="ListBullet"/>
        <w:spacing w:line="276" w:lineRule="auto"/>
        <w:rPr>
          <w:rFonts w:ascii="Congenial Light" w:hAnsi="Congenial Light"/>
          <w:color w:val="000000" w:themeColor="text1"/>
          <w:sz w:val="22"/>
          <w:szCs w:val="24"/>
        </w:rPr>
      </w:pPr>
      <w:hyperlink r:id="rId13">
        <w:r w:rsidRPr="007A14E1">
          <w:rPr>
            <w:rFonts w:ascii="Congenial Light" w:hAnsi="Congenial Light"/>
            <w:color w:val="000000" w:themeColor="text1"/>
            <w:sz w:val="22"/>
            <w:szCs w:val="24"/>
            <w:u w:val="single"/>
          </w:rPr>
          <w:t>Regulated activity with children in England and Wales</w:t>
        </w:r>
      </w:hyperlink>
    </w:p>
    <w:p w14:paraId="2BBA40A5" w14:textId="77777777" w:rsidR="00453AEA" w:rsidRPr="007A14E1" w:rsidRDefault="00111386" w:rsidP="007A14E1">
      <w:pPr>
        <w:pStyle w:val="ListBullet"/>
        <w:spacing w:line="276" w:lineRule="auto"/>
        <w:rPr>
          <w:rFonts w:ascii="Congenial Light" w:hAnsi="Congenial Light"/>
          <w:color w:val="000000" w:themeColor="text1"/>
          <w:sz w:val="22"/>
          <w:szCs w:val="24"/>
        </w:rPr>
      </w:pPr>
      <w:hyperlink r:id="rId14">
        <w:r w:rsidRPr="007A14E1">
          <w:rPr>
            <w:rFonts w:ascii="Congenial Light" w:hAnsi="Congenial Light"/>
            <w:color w:val="000000" w:themeColor="text1"/>
            <w:sz w:val="22"/>
            <w:szCs w:val="24"/>
            <w:u w:val="single"/>
          </w:rPr>
          <w:t>NSPCC: Putting safeguards in place for children in sport</w:t>
        </w:r>
      </w:hyperlink>
    </w:p>
    <w:p w14:paraId="234ECBC4" w14:textId="77777777" w:rsidR="00453AEA" w:rsidRPr="007A14E1" w:rsidRDefault="00111386" w:rsidP="007A14E1">
      <w:pPr>
        <w:pStyle w:val="ListBullet"/>
        <w:spacing w:line="276" w:lineRule="auto"/>
        <w:rPr>
          <w:rFonts w:ascii="Congenial Light" w:hAnsi="Congenial Light"/>
          <w:color w:val="000000" w:themeColor="text1"/>
          <w:sz w:val="22"/>
          <w:szCs w:val="24"/>
        </w:rPr>
      </w:pPr>
      <w:hyperlink r:id="rId15">
        <w:r w:rsidRPr="007A14E1">
          <w:rPr>
            <w:rFonts w:ascii="Congenial Light" w:hAnsi="Congenial Light"/>
            <w:color w:val="000000" w:themeColor="text1"/>
            <w:sz w:val="22"/>
            <w:szCs w:val="24"/>
            <w:u w:val="single"/>
          </w:rPr>
          <w:t>NSPCC: Child protection records retention and storage guidance</w:t>
        </w:r>
      </w:hyperlink>
    </w:p>
    <w:p w14:paraId="20EBDF2B" w14:textId="77777777" w:rsidR="00453AEA" w:rsidRPr="007A14E1" w:rsidRDefault="00111386" w:rsidP="007A14E1">
      <w:pPr>
        <w:pStyle w:val="ListBullet"/>
        <w:spacing w:line="276" w:lineRule="auto"/>
        <w:rPr>
          <w:rFonts w:ascii="Congenial Light" w:hAnsi="Congenial Light"/>
          <w:color w:val="000000" w:themeColor="text1"/>
          <w:sz w:val="22"/>
          <w:szCs w:val="24"/>
        </w:rPr>
      </w:pPr>
      <w:hyperlink r:id="rId16">
        <w:r w:rsidRPr="007A14E1">
          <w:rPr>
            <w:rFonts w:ascii="Congenial Light" w:hAnsi="Congenial Light"/>
            <w:color w:val="000000" w:themeColor="text1"/>
            <w:sz w:val="22"/>
            <w:szCs w:val="24"/>
            <w:u w:val="single"/>
          </w:rPr>
          <w:t>England Football: Safeguarding Children Course</w:t>
        </w:r>
      </w:hyperlink>
    </w:p>
    <w:p w14:paraId="13DD3A9B" w14:textId="77777777" w:rsidR="00453AEA" w:rsidRPr="007A14E1" w:rsidRDefault="00111386" w:rsidP="007A14E1">
      <w:pPr>
        <w:pStyle w:val="Heading1"/>
        <w:spacing w:line="276" w:lineRule="auto"/>
        <w:rPr>
          <w:rFonts w:ascii="Congenial Light" w:hAnsi="Congenial Light"/>
          <w:color w:val="000000" w:themeColor="text1"/>
          <w:sz w:val="36"/>
          <w:szCs w:val="32"/>
        </w:rPr>
      </w:pPr>
      <w:r w:rsidRPr="007A14E1">
        <w:rPr>
          <w:rFonts w:ascii="Congenial Light" w:hAnsi="Congenial Light"/>
          <w:color w:val="000000" w:themeColor="text1"/>
          <w:sz w:val="36"/>
          <w:szCs w:val="32"/>
        </w:rPr>
        <w:t>25. Staff acknowledgement</w:t>
      </w:r>
    </w:p>
    <w:p w14:paraId="291E18D0" w14:textId="08FB1529" w:rsidR="00453AEA" w:rsidRDefault="00111386" w:rsidP="007A14E1">
      <w:pPr>
        <w:spacing w:line="276" w:lineRule="auto"/>
        <w:rPr>
          <w:rFonts w:ascii="Congenial Light" w:hAnsi="Congenial Light"/>
          <w:color w:val="000000" w:themeColor="text1"/>
          <w:sz w:val="22"/>
          <w:szCs w:val="24"/>
        </w:rPr>
      </w:pPr>
      <w:r w:rsidRPr="007A14E1">
        <w:rPr>
          <w:rFonts w:ascii="Congenial Light" w:hAnsi="Congenial Light"/>
          <w:color w:val="000000" w:themeColor="text1"/>
          <w:sz w:val="22"/>
          <w:szCs w:val="24"/>
        </w:rPr>
        <w:t>I confirm that I have read, understood and agree to follow this policy. I understand that safeguarding concerns must be reported immediately and that failure to follow safeguarding procedures may lead to removal from duties or other action.</w:t>
      </w:r>
      <w:r w:rsidR="007A14E1">
        <w:rPr>
          <w:rFonts w:ascii="Congenial Light" w:hAnsi="Congenial Light"/>
          <w:color w:val="000000" w:themeColor="text1"/>
          <w:sz w:val="22"/>
          <w:szCs w:val="24"/>
        </w:rPr>
        <w:t xml:space="preserve"> I also confirm that I have completed England Football Learning’s Safeguarding Children Course.</w:t>
      </w:r>
    </w:p>
    <w:p w14:paraId="77DF99A5" w14:textId="77777777" w:rsidR="007A14E1" w:rsidRPr="007A14E1" w:rsidRDefault="007A14E1" w:rsidP="007A14E1">
      <w:pPr>
        <w:spacing w:line="276" w:lineRule="auto"/>
        <w:rPr>
          <w:rFonts w:ascii="Congenial Light" w:hAnsi="Congenial Light"/>
          <w:color w:val="000000" w:themeColor="text1"/>
          <w:sz w:val="22"/>
          <w:szCs w:val="24"/>
        </w:rPr>
      </w:pPr>
    </w:p>
    <w:p w14:paraId="625F721B" w14:textId="77777777" w:rsidR="007A14E1" w:rsidRDefault="00111386" w:rsidP="007A14E1">
      <w:pPr>
        <w:spacing w:before="160" w:line="480" w:lineRule="auto"/>
        <w:jc w:val="both"/>
        <w:rPr>
          <w:rFonts w:ascii="Congenial Light" w:hAnsi="Congenial Light"/>
          <w:b/>
          <w:color w:val="000000" w:themeColor="text1"/>
          <w:sz w:val="22"/>
          <w:szCs w:val="24"/>
        </w:rPr>
      </w:pPr>
      <w:r w:rsidRPr="007A14E1">
        <w:rPr>
          <w:rFonts w:ascii="Congenial Light" w:hAnsi="Congenial Light"/>
          <w:b/>
          <w:color w:val="000000" w:themeColor="text1"/>
          <w:sz w:val="22"/>
          <w:szCs w:val="24"/>
        </w:rPr>
        <w:t xml:space="preserve">Name: </w:t>
      </w:r>
    </w:p>
    <w:p w14:paraId="02AAA880" w14:textId="2A322FC5" w:rsidR="00453AEA" w:rsidRPr="007A14E1" w:rsidRDefault="00111386" w:rsidP="007A14E1">
      <w:pPr>
        <w:spacing w:before="160" w:line="480" w:lineRule="auto"/>
        <w:jc w:val="both"/>
        <w:rPr>
          <w:rFonts w:ascii="Congenial Light" w:hAnsi="Congenial Light"/>
          <w:color w:val="000000" w:themeColor="text1"/>
          <w:sz w:val="22"/>
          <w:szCs w:val="24"/>
        </w:rPr>
      </w:pPr>
      <w:r w:rsidRPr="007A14E1">
        <w:rPr>
          <w:rFonts w:ascii="Congenial Light" w:hAnsi="Congenial Light"/>
          <w:color w:val="000000" w:themeColor="text1"/>
          <w:sz w:val="22"/>
          <w:szCs w:val="24"/>
        </w:rPr>
        <w:t>______________________________________________________________________</w:t>
      </w:r>
    </w:p>
    <w:p w14:paraId="34BA80F8" w14:textId="77777777" w:rsidR="007A14E1" w:rsidRDefault="00111386" w:rsidP="007A14E1">
      <w:pPr>
        <w:spacing w:before="160" w:line="480" w:lineRule="auto"/>
        <w:jc w:val="both"/>
        <w:rPr>
          <w:rFonts w:ascii="Congenial Light" w:hAnsi="Congenial Light"/>
          <w:b/>
          <w:color w:val="000000" w:themeColor="text1"/>
          <w:sz w:val="22"/>
          <w:szCs w:val="24"/>
        </w:rPr>
      </w:pPr>
      <w:r w:rsidRPr="007A14E1">
        <w:rPr>
          <w:rFonts w:ascii="Congenial Light" w:hAnsi="Congenial Light"/>
          <w:b/>
          <w:color w:val="000000" w:themeColor="text1"/>
          <w:sz w:val="22"/>
          <w:szCs w:val="24"/>
        </w:rPr>
        <w:t xml:space="preserve">Role: </w:t>
      </w:r>
    </w:p>
    <w:p w14:paraId="680EEE2B" w14:textId="02A951F9" w:rsidR="00453AEA" w:rsidRPr="007A14E1" w:rsidRDefault="00111386" w:rsidP="007A14E1">
      <w:pPr>
        <w:spacing w:before="160" w:line="480" w:lineRule="auto"/>
        <w:jc w:val="both"/>
        <w:rPr>
          <w:rFonts w:ascii="Congenial Light" w:hAnsi="Congenial Light"/>
          <w:color w:val="000000" w:themeColor="text1"/>
          <w:sz w:val="22"/>
          <w:szCs w:val="24"/>
        </w:rPr>
      </w:pPr>
      <w:r w:rsidRPr="007A14E1">
        <w:rPr>
          <w:rFonts w:ascii="Congenial Light" w:hAnsi="Congenial Light"/>
          <w:color w:val="000000" w:themeColor="text1"/>
          <w:sz w:val="22"/>
          <w:szCs w:val="24"/>
        </w:rPr>
        <w:t>______________________________________________________________________</w:t>
      </w:r>
    </w:p>
    <w:p w14:paraId="7DC54721" w14:textId="77777777" w:rsidR="007A14E1" w:rsidRDefault="00111386" w:rsidP="007A14E1">
      <w:pPr>
        <w:spacing w:before="160" w:line="480" w:lineRule="auto"/>
        <w:jc w:val="both"/>
        <w:rPr>
          <w:rFonts w:ascii="Congenial Light" w:hAnsi="Congenial Light"/>
          <w:b/>
          <w:color w:val="000000" w:themeColor="text1"/>
          <w:sz w:val="22"/>
          <w:szCs w:val="24"/>
        </w:rPr>
      </w:pPr>
      <w:r w:rsidRPr="007A14E1">
        <w:rPr>
          <w:rFonts w:ascii="Congenial Light" w:hAnsi="Congenial Light"/>
          <w:b/>
          <w:color w:val="000000" w:themeColor="text1"/>
          <w:sz w:val="22"/>
          <w:szCs w:val="24"/>
        </w:rPr>
        <w:t xml:space="preserve">Signature: </w:t>
      </w:r>
    </w:p>
    <w:p w14:paraId="1FD3E641" w14:textId="71F276D2" w:rsidR="00453AEA" w:rsidRPr="007A14E1" w:rsidRDefault="00111386" w:rsidP="007A14E1">
      <w:pPr>
        <w:spacing w:before="160" w:line="480" w:lineRule="auto"/>
        <w:jc w:val="both"/>
        <w:rPr>
          <w:rFonts w:ascii="Congenial Light" w:hAnsi="Congenial Light"/>
          <w:color w:val="000000" w:themeColor="text1"/>
          <w:sz w:val="22"/>
          <w:szCs w:val="24"/>
        </w:rPr>
      </w:pPr>
      <w:r w:rsidRPr="007A14E1">
        <w:rPr>
          <w:rFonts w:ascii="Congenial Light" w:hAnsi="Congenial Light"/>
          <w:color w:val="000000" w:themeColor="text1"/>
          <w:sz w:val="22"/>
          <w:szCs w:val="24"/>
        </w:rPr>
        <w:t>______________________________________________________________________</w:t>
      </w:r>
    </w:p>
    <w:p w14:paraId="76457008" w14:textId="77777777" w:rsidR="007A14E1" w:rsidRDefault="00111386" w:rsidP="007A14E1">
      <w:pPr>
        <w:spacing w:before="160" w:line="480" w:lineRule="auto"/>
        <w:jc w:val="both"/>
        <w:rPr>
          <w:rFonts w:ascii="Congenial Light" w:hAnsi="Congenial Light"/>
          <w:b/>
          <w:color w:val="000000" w:themeColor="text1"/>
          <w:sz w:val="22"/>
          <w:szCs w:val="24"/>
        </w:rPr>
      </w:pPr>
      <w:r w:rsidRPr="007A14E1">
        <w:rPr>
          <w:rFonts w:ascii="Congenial Light" w:hAnsi="Congenial Light"/>
          <w:b/>
          <w:color w:val="000000" w:themeColor="text1"/>
          <w:sz w:val="22"/>
          <w:szCs w:val="24"/>
        </w:rPr>
        <w:t xml:space="preserve">Date: </w:t>
      </w:r>
    </w:p>
    <w:p w14:paraId="1F35150C" w14:textId="1446AC1C" w:rsidR="00453AEA" w:rsidRPr="007A14E1" w:rsidRDefault="00111386" w:rsidP="007A14E1">
      <w:pPr>
        <w:spacing w:before="160" w:line="480" w:lineRule="auto"/>
        <w:jc w:val="both"/>
        <w:rPr>
          <w:rFonts w:ascii="Congenial Light" w:hAnsi="Congenial Light"/>
          <w:color w:val="000000" w:themeColor="text1"/>
        </w:rPr>
      </w:pPr>
      <w:r w:rsidRPr="007A14E1">
        <w:rPr>
          <w:rFonts w:ascii="Congenial Light" w:hAnsi="Congenial Light"/>
          <w:color w:val="000000" w:themeColor="text1"/>
          <w:sz w:val="22"/>
          <w:szCs w:val="24"/>
        </w:rPr>
        <w:t>_________________________</w:t>
      </w:r>
      <w:r w:rsidRPr="007A14E1">
        <w:rPr>
          <w:rFonts w:ascii="Congenial Light" w:hAnsi="Congenial Light"/>
          <w:color w:val="000000" w:themeColor="text1"/>
        </w:rPr>
        <w:t>__________________________________________________</w:t>
      </w:r>
    </w:p>
    <w:sectPr w:rsidR="00453AEA" w:rsidRPr="007A14E1" w:rsidSect="00034616">
      <w:headerReference w:type="default" r:id="rId17"/>
      <w:footerReference w:type="default" r:id="rId1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6386" w14:textId="77777777" w:rsidR="00111386" w:rsidRDefault="00111386">
      <w:pPr>
        <w:spacing w:after="0" w:line="240" w:lineRule="auto"/>
      </w:pPr>
      <w:r>
        <w:separator/>
      </w:r>
    </w:p>
  </w:endnote>
  <w:endnote w:type="continuationSeparator" w:id="0">
    <w:p w14:paraId="43E9B1C4" w14:textId="77777777" w:rsidR="00111386" w:rsidRDefault="00111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genial Light">
    <w:charset w:val="00"/>
    <w:family w:val="auto"/>
    <w:pitch w:val="variable"/>
    <w:sig w:usb0="8000002F" w:usb1="1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ngenial Light" w:hAnsi="Congenial Light"/>
        <w:b/>
        <w:bCs/>
      </w:rPr>
      <w:id w:val="19214774"/>
      <w:docPartObj>
        <w:docPartGallery w:val="Page Numbers (Bottom of Page)"/>
        <w:docPartUnique/>
      </w:docPartObj>
    </w:sdtPr>
    <w:sdtEndPr>
      <w:rPr>
        <w:noProof/>
      </w:rPr>
    </w:sdtEndPr>
    <w:sdtContent>
      <w:p w14:paraId="41BCFFFF" w14:textId="6B85A188" w:rsidR="007A14E1" w:rsidRPr="007A14E1" w:rsidRDefault="007A14E1">
        <w:pPr>
          <w:pStyle w:val="Footer"/>
          <w:jc w:val="center"/>
          <w:rPr>
            <w:rFonts w:ascii="Congenial Light" w:hAnsi="Congenial Light"/>
            <w:b/>
            <w:bCs/>
          </w:rPr>
        </w:pPr>
        <w:r w:rsidRPr="007A14E1">
          <w:rPr>
            <w:rFonts w:ascii="Congenial Light" w:hAnsi="Congenial Light"/>
            <w:b/>
            <w:bCs/>
          </w:rPr>
          <w:fldChar w:fldCharType="begin"/>
        </w:r>
        <w:r w:rsidRPr="007A14E1">
          <w:rPr>
            <w:rFonts w:ascii="Congenial Light" w:hAnsi="Congenial Light"/>
            <w:b/>
            <w:bCs/>
          </w:rPr>
          <w:instrText xml:space="preserve"> PAGE   \* MERGEFORMAT </w:instrText>
        </w:r>
        <w:r w:rsidRPr="007A14E1">
          <w:rPr>
            <w:rFonts w:ascii="Congenial Light" w:hAnsi="Congenial Light"/>
            <w:b/>
            <w:bCs/>
          </w:rPr>
          <w:fldChar w:fldCharType="separate"/>
        </w:r>
        <w:r w:rsidRPr="007A14E1">
          <w:rPr>
            <w:rFonts w:ascii="Congenial Light" w:hAnsi="Congenial Light"/>
            <w:b/>
            <w:bCs/>
            <w:noProof/>
          </w:rPr>
          <w:t>2</w:t>
        </w:r>
        <w:r w:rsidRPr="007A14E1">
          <w:rPr>
            <w:rFonts w:ascii="Congenial Light" w:hAnsi="Congenial Light"/>
            <w:b/>
            <w:bCs/>
            <w:noProof/>
          </w:rPr>
          <w:fldChar w:fldCharType="end"/>
        </w:r>
      </w:p>
    </w:sdtContent>
  </w:sdt>
  <w:p w14:paraId="401AC3A4" w14:textId="5966399C" w:rsidR="00453AEA" w:rsidRDefault="00453A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D6846" w14:textId="77777777" w:rsidR="00111386" w:rsidRDefault="00111386">
      <w:pPr>
        <w:spacing w:after="0" w:line="240" w:lineRule="auto"/>
      </w:pPr>
      <w:r>
        <w:separator/>
      </w:r>
    </w:p>
  </w:footnote>
  <w:footnote w:type="continuationSeparator" w:id="0">
    <w:p w14:paraId="08A1D248" w14:textId="77777777" w:rsidR="00111386" w:rsidRDefault="00111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0C05" w14:textId="77777777" w:rsidR="00453AEA" w:rsidRPr="007A14E1" w:rsidRDefault="00111386" w:rsidP="007A14E1">
    <w:pPr>
      <w:pStyle w:val="PolicySmall"/>
      <w:jc w:val="center"/>
      <w:rPr>
        <w:rFonts w:ascii="Congenial Light" w:hAnsi="Congenial Light"/>
        <w:b/>
        <w:bCs/>
      </w:rPr>
    </w:pPr>
    <w:r w:rsidRPr="007A14E1">
      <w:rPr>
        <w:rFonts w:ascii="Congenial Light" w:hAnsi="Congenial Light"/>
        <w:b/>
        <w:bCs/>
      </w:rPr>
      <w:t xml:space="preserve">WONDERKID </w:t>
    </w:r>
    <w:proofErr w:type="gramStart"/>
    <w:r w:rsidRPr="007A14E1">
      <w:rPr>
        <w:rFonts w:ascii="Congenial Light" w:hAnsi="Congenial Light"/>
        <w:b/>
        <w:bCs/>
      </w:rPr>
      <w:t>SPORTS  |</w:t>
    </w:r>
    <w:proofErr w:type="gramEnd"/>
    <w:r w:rsidRPr="007A14E1">
      <w:rPr>
        <w:rFonts w:ascii="Congenial Light" w:hAnsi="Congenial Light"/>
        <w:b/>
        <w:bCs/>
      </w:rPr>
      <w:t xml:space="preserve">  SAFEGUARDING AND CHILD PROTECTION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3908025">
    <w:abstractNumId w:val="8"/>
  </w:num>
  <w:num w:numId="2" w16cid:durableId="100803964">
    <w:abstractNumId w:val="6"/>
  </w:num>
  <w:num w:numId="3" w16cid:durableId="368378886">
    <w:abstractNumId w:val="5"/>
  </w:num>
  <w:num w:numId="4" w16cid:durableId="1835298753">
    <w:abstractNumId w:val="4"/>
  </w:num>
  <w:num w:numId="5" w16cid:durableId="1977753757">
    <w:abstractNumId w:val="7"/>
  </w:num>
  <w:num w:numId="6" w16cid:durableId="617219155">
    <w:abstractNumId w:val="3"/>
  </w:num>
  <w:num w:numId="7" w16cid:durableId="1921408747">
    <w:abstractNumId w:val="2"/>
  </w:num>
  <w:num w:numId="8" w16cid:durableId="1943488861">
    <w:abstractNumId w:val="1"/>
  </w:num>
  <w:num w:numId="9" w16cid:durableId="1437287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386"/>
    <w:rsid w:val="0015074B"/>
    <w:rsid w:val="0029639D"/>
    <w:rsid w:val="00326F90"/>
    <w:rsid w:val="00371690"/>
    <w:rsid w:val="00453AEA"/>
    <w:rsid w:val="005104E2"/>
    <w:rsid w:val="00594D93"/>
    <w:rsid w:val="007A14E1"/>
    <w:rsid w:val="00AA1D8D"/>
    <w:rsid w:val="00B47730"/>
    <w:rsid w:val="00CB0664"/>
    <w:rsid w:val="00EA49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B3783C"/>
  <w14:defaultImageDpi w14:val="300"/>
  <w15:docId w15:val="{BFBED2A4-7EBF-4165-A300-758D30B39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5B168A"/>
      <w:sz w:val="34"/>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22222"/>
      <w:sz w:val="26"/>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5B168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5B168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Small">
    <w:name w:val="Policy Small"/>
    <w:rPr>
      <w:rFonts w:ascii="Aptos" w:hAnsi="Aptos"/>
      <w:color w:val="555555"/>
      <w:sz w:val="17"/>
    </w:rPr>
  </w:style>
  <w:style w:type="character" w:styleId="Hyperlink">
    <w:name w:val="Hyperlink"/>
    <w:basedOn w:val="DefaultParagraphFont"/>
    <w:uiPriority w:val="99"/>
    <w:unhideWhenUsed/>
    <w:rsid w:val="007A14E1"/>
    <w:rPr>
      <w:color w:val="0000FF" w:themeColor="hyperlink"/>
      <w:u w:val="single"/>
    </w:rPr>
  </w:style>
  <w:style w:type="character" w:styleId="UnresolvedMention">
    <w:name w:val="Unresolved Mention"/>
    <w:basedOn w:val="DefaultParagraphFont"/>
    <w:uiPriority w:val="99"/>
    <w:semiHidden/>
    <w:unhideWhenUsed/>
    <w:rsid w:val="007A1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dbs-guidance-leaflets/regulated-activity-with-childre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dbs-guidance-leaflets/dbs-checks-in-sport-working-with-childr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earn.englandfootball.com/courses/safeguarding/safeguarding-children-cour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working-together-to-safeguard-children--2" TargetMode="External"/><Relationship Id="rId5" Type="http://schemas.openxmlformats.org/officeDocument/2006/relationships/webSettings" Target="webSettings.xml"/><Relationship Id="rId15" Type="http://schemas.openxmlformats.org/officeDocument/2006/relationships/hyperlink" Target="https://learning.nspcc.org.uk/research-resources/briefings/child-protection-records-retention-storage-guidance" TargetMode="External"/><Relationship Id="rId10" Type="http://schemas.openxmlformats.org/officeDocument/2006/relationships/hyperlink" Target="mailto:safeguarding@wonderkidsports.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feguarding@wonderkidsports.co.uk" TargetMode="External"/><Relationship Id="rId14" Type="http://schemas.openxmlformats.org/officeDocument/2006/relationships/hyperlink" Target="https://sport.nspcc.org.uk/help-advice/putting-safeguards-in-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3362</Words>
  <Characters>19167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Wonderkid Sports Safeguarding and Child Protection Policy</dc:title>
  <dc:subject>Safeguarding policy for Wonderkid Sports</dc:subject>
  <dc:creator>Wonderkid Sports</dc:creator>
  <cp:keywords>safeguarding, child protection, sport, children, Wonderkid Sports</cp:keywords>
  <dc:description>generated by python-docx</dc:description>
  <cp:lastModifiedBy>Mrs E Booton-Ford</cp:lastModifiedBy>
  <cp:revision>3</cp:revision>
  <dcterms:created xsi:type="dcterms:W3CDTF">2026-07-31T22:21:00Z</dcterms:created>
  <dcterms:modified xsi:type="dcterms:W3CDTF">2026-07-31T22:21:00Z</dcterms:modified>
  <cp:category/>
</cp:coreProperties>
</file>